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7B1C" w:rsidRPr="00237B1C" w:rsidRDefault="00237B1C" w:rsidP="00237B1C">
      <w:pPr>
        <w:spacing w:line="240" w:lineRule="auto"/>
        <w:rPr>
          <w:rFonts w:ascii="Arial" w:hAnsi="Arial" w:cs="Arial"/>
          <w:b/>
          <w:sz w:val="28"/>
          <w:szCs w:val="28"/>
        </w:rPr>
      </w:pPr>
      <w:r w:rsidRPr="00237B1C">
        <w:rPr>
          <w:rFonts w:ascii="Arial" w:hAnsi="Arial" w:cs="Arial"/>
          <w:b/>
          <w:sz w:val="28"/>
          <w:szCs w:val="28"/>
        </w:rPr>
        <w:t>Hoe meet je de zeespiegelstijging?</w:t>
      </w:r>
      <w:r>
        <w:rPr>
          <w:rFonts w:ascii="Arial" w:hAnsi="Arial" w:cs="Arial"/>
          <w:b/>
          <w:sz w:val="28"/>
          <w:szCs w:val="28"/>
        </w:rPr>
        <w:br/>
      </w:r>
    </w:p>
    <w:p w:rsidR="00237B1C" w:rsidRPr="00237B1C" w:rsidRDefault="00237B1C" w:rsidP="00237B1C">
      <w:pPr>
        <w:spacing w:line="240" w:lineRule="auto"/>
        <w:rPr>
          <w:rFonts w:ascii="Arial" w:hAnsi="Arial" w:cs="Arial"/>
          <w:sz w:val="24"/>
          <w:szCs w:val="24"/>
        </w:rPr>
      </w:pPr>
      <w:r>
        <w:rPr>
          <w:noProof/>
        </w:rPr>
        <mc:AlternateContent>
          <mc:Choice Requires="wps">
            <w:drawing>
              <wp:anchor distT="0" distB="0" distL="114300" distR="114300" simplePos="0" relativeHeight="251660288" behindDoc="1" locked="0" layoutInCell="1" allowOverlap="1" wp14:anchorId="2E7F2CF7" wp14:editId="5FECCBEE">
                <wp:simplePos x="0" y="0"/>
                <wp:positionH relativeFrom="margin">
                  <wp:align>left</wp:align>
                </wp:positionH>
                <wp:positionV relativeFrom="paragraph">
                  <wp:posOffset>5019040</wp:posOffset>
                </wp:positionV>
                <wp:extent cx="6143625" cy="352425"/>
                <wp:effectExtent l="0" t="0" r="9525" b="9525"/>
                <wp:wrapTight wrapText="bothSides">
                  <wp:wrapPolygon edited="0">
                    <wp:start x="0" y="0"/>
                    <wp:lineTo x="0" y="21016"/>
                    <wp:lineTo x="21567" y="21016"/>
                    <wp:lineTo x="21567" y="0"/>
                    <wp:lineTo x="0" y="0"/>
                  </wp:wrapPolygon>
                </wp:wrapTight>
                <wp:docPr id="9" name="Tekstvak 9"/>
                <wp:cNvGraphicFramePr/>
                <a:graphic xmlns:a="http://schemas.openxmlformats.org/drawingml/2006/main">
                  <a:graphicData uri="http://schemas.microsoft.com/office/word/2010/wordprocessingShape">
                    <wps:wsp>
                      <wps:cNvSpPr txBox="1"/>
                      <wps:spPr>
                        <a:xfrm>
                          <a:off x="0" y="0"/>
                          <a:ext cx="6143625" cy="352425"/>
                        </a:xfrm>
                        <a:prstGeom prst="rect">
                          <a:avLst/>
                        </a:prstGeom>
                        <a:solidFill>
                          <a:prstClr val="white"/>
                        </a:solidFill>
                        <a:ln>
                          <a:noFill/>
                        </a:ln>
                      </wps:spPr>
                      <wps:txbx>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Pr>
                                <w:rFonts w:ascii="Arial" w:hAnsi="Arial" w:cs="Arial"/>
                                <w:b/>
                                <w:i w:val="0"/>
                                <w:noProof/>
                                <w:color w:val="auto"/>
                                <w:sz w:val="20"/>
                                <w:szCs w:val="20"/>
                              </w:rPr>
                              <w:t>1</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 xml:space="preserve">Bloemendaal aan Zee </w:t>
                            </w:r>
                            <w:proofErr w:type="spellStart"/>
                            <w:r w:rsidRPr="00237B1C">
                              <w:rPr>
                                <w:rFonts w:ascii="Arial" w:hAnsi="Arial" w:cs="Arial"/>
                                <w:b/>
                                <w:i w:val="0"/>
                                <w:color w:val="auto"/>
                                <w:sz w:val="20"/>
                                <w:szCs w:val="20"/>
                              </w:rPr>
                              <w:t>Pejman</w:t>
                            </w:r>
                            <w:proofErr w:type="spellEnd"/>
                            <w:r w:rsidRPr="00237B1C">
                              <w:rPr>
                                <w:rFonts w:ascii="Arial" w:hAnsi="Arial" w:cs="Arial"/>
                                <w:b/>
                                <w:i w:val="0"/>
                                <w:color w:val="auto"/>
                                <w:sz w:val="20"/>
                                <w:szCs w:val="20"/>
                              </w:rPr>
                              <w:t xml:space="preserve"> </w:t>
                            </w:r>
                            <w:proofErr w:type="spellStart"/>
                            <w:r w:rsidRPr="00237B1C">
                              <w:rPr>
                                <w:rFonts w:ascii="Arial" w:hAnsi="Arial" w:cs="Arial"/>
                                <w:b/>
                                <w:i w:val="0"/>
                                <w:color w:val="auto"/>
                                <w:sz w:val="20"/>
                                <w:szCs w:val="20"/>
                              </w:rPr>
                              <w:t>Akbarzadeh</w:t>
                            </w:r>
                            <w:proofErr w:type="spellEnd"/>
                            <w:r w:rsidRPr="00237B1C">
                              <w:rPr>
                                <w:rFonts w:ascii="Arial" w:hAnsi="Arial" w:cs="Arial"/>
                                <w:b/>
                                <w:i w:val="0"/>
                                <w:color w:val="auto"/>
                                <w:sz w:val="20"/>
                                <w:szCs w:val="20"/>
                              </w:rPr>
                              <w:t xml:space="preserve"> (</w:t>
                            </w:r>
                            <w:proofErr w:type="spellStart"/>
                            <w:r w:rsidRPr="00237B1C">
                              <w:rPr>
                                <w:rFonts w:ascii="Arial" w:hAnsi="Arial" w:cs="Arial"/>
                                <w:b/>
                                <w:i w:val="0"/>
                                <w:color w:val="auto"/>
                                <w:sz w:val="20"/>
                                <w:szCs w:val="20"/>
                              </w:rPr>
                              <w:t>Persian</w:t>
                            </w:r>
                            <w:proofErr w:type="spellEnd"/>
                            <w:r w:rsidRPr="00237B1C">
                              <w:rPr>
                                <w:rFonts w:ascii="Arial" w:hAnsi="Arial" w:cs="Arial"/>
                                <w:b/>
                                <w:i w:val="0"/>
                                <w:color w:val="auto"/>
                                <w:sz w:val="20"/>
                                <w:szCs w:val="20"/>
                              </w:rPr>
                              <w:t xml:space="preserve"> Dutch Network), via Wikimedia </w:t>
                            </w:r>
                            <w:proofErr w:type="spellStart"/>
                            <w:r w:rsidRPr="00237B1C">
                              <w:rPr>
                                <w:rFonts w:ascii="Arial" w:hAnsi="Arial" w:cs="Arial"/>
                                <w:b/>
                                <w:i w:val="0"/>
                                <w:color w:val="auto"/>
                                <w:sz w:val="20"/>
                                <w:szCs w:val="20"/>
                              </w:rPr>
                              <w:t>Commons</w:t>
                            </w:r>
                            <w:proofErr w:type="spellEnd"/>
                            <w:r w:rsidRPr="00237B1C">
                              <w:rPr>
                                <w:rFonts w:ascii="Arial" w:hAnsi="Arial" w:cs="Arial"/>
                                <w:b/>
                                <w:i w:val="0"/>
                                <w:color w:val="auto"/>
                                <w:sz w:val="20"/>
                                <w:szCs w:val="20"/>
                              </w:rPr>
                              <w:t>,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7F2CF7" id="_x0000_t202" coordsize="21600,21600" o:spt="202" path="m,l,21600r21600,l21600,xe">
                <v:stroke joinstyle="miter"/>
                <v:path gradientshapeok="t" o:connecttype="rect"/>
              </v:shapetype>
              <v:shape id="Tekstvak 9" o:spid="_x0000_s1026" type="#_x0000_t202" style="position:absolute;margin-left:0;margin-top:395.2pt;width:483.75pt;height:27.75pt;z-index:-2516561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" stroked="f">
                <v:textbox inset="0,0,0,0">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Pr>
                          <w:rFonts w:ascii="Arial" w:hAnsi="Arial" w:cs="Arial"/>
                          <w:b/>
                          <w:i w:val="0"/>
                          <w:noProof/>
                          <w:color w:val="auto"/>
                          <w:sz w:val="20"/>
                          <w:szCs w:val="20"/>
                        </w:rPr>
                        <w:t>1</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 xml:space="preserve">Bloemendaal aan Zee </w:t>
                      </w:r>
                      <w:proofErr w:type="spellStart"/>
                      <w:r w:rsidRPr="00237B1C">
                        <w:rPr>
                          <w:rFonts w:ascii="Arial" w:hAnsi="Arial" w:cs="Arial"/>
                          <w:b/>
                          <w:i w:val="0"/>
                          <w:color w:val="auto"/>
                          <w:sz w:val="20"/>
                          <w:szCs w:val="20"/>
                        </w:rPr>
                        <w:t>Pejman</w:t>
                      </w:r>
                      <w:proofErr w:type="spellEnd"/>
                      <w:r w:rsidRPr="00237B1C">
                        <w:rPr>
                          <w:rFonts w:ascii="Arial" w:hAnsi="Arial" w:cs="Arial"/>
                          <w:b/>
                          <w:i w:val="0"/>
                          <w:color w:val="auto"/>
                          <w:sz w:val="20"/>
                          <w:szCs w:val="20"/>
                        </w:rPr>
                        <w:t xml:space="preserve"> </w:t>
                      </w:r>
                      <w:proofErr w:type="spellStart"/>
                      <w:r w:rsidRPr="00237B1C">
                        <w:rPr>
                          <w:rFonts w:ascii="Arial" w:hAnsi="Arial" w:cs="Arial"/>
                          <w:b/>
                          <w:i w:val="0"/>
                          <w:color w:val="auto"/>
                          <w:sz w:val="20"/>
                          <w:szCs w:val="20"/>
                        </w:rPr>
                        <w:t>Akbarzadeh</w:t>
                      </w:r>
                      <w:proofErr w:type="spellEnd"/>
                      <w:r w:rsidRPr="00237B1C">
                        <w:rPr>
                          <w:rFonts w:ascii="Arial" w:hAnsi="Arial" w:cs="Arial"/>
                          <w:b/>
                          <w:i w:val="0"/>
                          <w:color w:val="auto"/>
                          <w:sz w:val="20"/>
                          <w:szCs w:val="20"/>
                        </w:rPr>
                        <w:t xml:space="preserve"> (</w:t>
                      </w:r>
                      <w:proofErr w:type="spellStart"/>
                      <w:r w:rsidRPr="00237B1C">
                        <w:rPr>
                          <w:rFonts w:ascii="Arial" w:hAnsi="Arial" w:cs="Arial"/>
                          <w:b/>
                          <w:i w:val="0"/>
                          <w:color w:val="auto"/>
                          <w:sz w:val="20"/>
                          <w:szCs w:val="20"/>
                        </w:rPr>
                        <w:t>Persian</w:t>
                      </w:r>
                      <w:proofErr w:type="spellEnd"/>
                      <w:r w:rsidRPr="00237B1C">
                        <w:rPr>
                          <w:rFonts w:ascii="Arial" w:hAnsi="Arial" w:cs="Arial"/>
                          <w:b/>
                          <w:i w:val="0"/>
                          <w:color w:val="auto"/>
                          <w:sz w:val="20"/>
                          <w:szCs w:val="20"/>
                        </w:rPr>
                        <w:t xml:space="preserve"> Dutch Network), via Wikimedia </w:t>
                      </w:r>
                      <w:proofErr w:type="spellStart"/>
                      <w:r w:rsidRPr="00237B1C">
                        <w:rPr>
                          <w:rFonts w:ascii="Arial" w:hAnsi="Arial" w:cs="Arial"/>
                          <w:b/>
                          <w:i w:val="0"/>
                          <w:color w:val="auto"/>
                          <w:sz w:val="20"/>
                          <w:szCs w:val="20"/>
                        </w:rPr>
                        <w:t>Commons</w:t>
                      </w:r>
                      <w:proofErr w:type="spellEnd"/>
                      <w:r w:rsidRPr="00237B1C">
                        <w:rPr>
                          <w:rFonts w:ascii="Arial" w:hAnsi="Arial" w:cs="Arial"/>
                          <w:b/>
                          <w:i w:val="0"/>
                          <w:color w:val="auto"/>
                          <w:sz w:val="20"/>
                          <w:szCs w:val="20"/>
                        </w:rPr>
                        <w:t>, CC BY-SA 3.0</w:t>
                      </w:r>
                    </w:p>
                  </w:txbxContent>
                </v:textbox>
                <w10:wrap type="tight" anchorx="margin"/>
              </v:shape>
            </w:pict>
          </mc:Fallback>
        </mc:AlternateContent>
      </w:r>
      <w:r w:rsidRPr="00237B1C">
        <w:rPr>
          <w:rFonts w:ascii="Arial" w:hAnsi="Arial" w:cs="Arial"/>
          <w:sz w:val="24"/>
          <w:szCs w:val="24"/>
        </w:rPr>
        <w:drawing>
          <wp:anchor distT="0" distB="0" distL="114300" distR="114300" simplePos="0" relativeHeight="251658240" behindDoc="1" locked="0" layoutInCell="1" allowOverlap="1">
            <wp:simplePos x="0" y="0"/>
            <wp:positionH relativeFrom="margin">
              <wp:align>left</wp:align>
            </wp:positionH>
            <wp:positionV relativeFrom="paragraph">
              <wp:posOffset>910590</wp:posOffset>
            </wp:positionV>
            <wp:extent cx="6143625" cy="4095750"/>
            <wp:effectExtent l="0" t="0" r="9525" b="0"/>
            <wp:wrapTight wrapText="bothSides">
              <wp:wrapPolygon edited="0">
                <wp:start x="0" y="0"/>
                <wp:lineTo x="0" y="21500"/>
                <wp:lineTo x="21567" y="21500"/>
                <wp:lineTo x="21567" y="0"/>
                <wp:lineTo x="0" y="0"/>
              </wp:wrapPolygon>
            </wp:wrapTight>
            <wp:docPr id="7" name="Afbeelding 7" descr="https://assets.kennislink.nl/system/files/000/186/401/large/800px-North_Sea__Bloemendaal_aan_Zee__The_Netherlands__Oct._2011__Photo_by_Pejman_Akbarzadeh_%28Persian_Dutch_Network%29.jpg?149502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sets.kennislink.nl/system/files/000/186/401/large/800px-North_Sea__Bloemendaal_aan_Zee__The_Netherlands__Oct._2011__Photo_by_Pejman_Akbarzadeh_%28Persian_Dutch_Network%29.jpg?149502480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43625" cy="4095750"/>
                    </a:xfrm>
                    <a:prstGeom prst="rect">
                      <a:avLst/>
                    </a:prstGeom>
                    <a:noFill/>
                    <a:ln>
                      <a:noFill/>
                    </a:ln>
                  </pic:spPr>
                </pic:pic>
              </a:graphicData>
            </a:graphic>
          </wp:anchor>
        </w:drawing>
      </w:r>
      <w:r w:rsidRPr="00237B1C">
        <w:rPr>
          <w:rFonts w:ascii="Arial" w:hAnsi="Arial" w:cs="Arial"/>
          <w:sz w:val="24"/>
          <w:szCs w:val="24"/>
        </w:rPr>
        <w:t>Veranderingen in de gemiddelde zeespiegel zijn lastig te meten. De snelheid waarmee het zeeniveau stijgt of daalt is per plek op aarde verschillend, en de referentiepunten gaan zelf ook op en neer. Toch zijn klimaatwetenschappers het eens: de zeespiegel stijgt snel, dat zal nog lange tijd doorgaan, en het komt vooral door de mens.</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In de periode van 1900 tot 2010 is de zeespiegel 17 tot 21 centimeter gestegen. Dat is gemiddeld 1,5 tot 1,9 millimeter per jaar. En het gaat steeds sneller. Als je alleen de periode van 1993 tot 2010 bekijkt, ging het zeeniveau jaarlijks 2,8 tot 3,6 millimeter omhoog. Dat schreef het klimaatpanel IPCC in zijn 5e Assessment Rapport in 2013.</w:t>
      </w:r>
    </w:p>
    <w:p w:rsidR="00237B1C" w:rsidRPr="00237B1C" w:rsidRDefault="00237B1C" w:rsidP="00237B1C">
      <w:pPr>
        <w:spacing w:line="240" w:lineRule="auto"/>
        <w:rPr>
          <w:rFonts w:ascii="Arial" w:hAnsi="Arial" w:cs="Arial"/>
          <w:b/>
          <w:sz w:val="24"/>
          <w:szCs w:val="24"/>
        </w:rPr>
      </w:pPr>
      <w:r w:rsidRPr="00237B1C">
        <w:rPr>
          <w:rFonts w:ascii="Arial" w:hAnsi="Arial" w:cs="Arial"/>
          <w:b/>
          <w:sz w:val="24"/>
          <w:szCs w:val="24"/>
        </w:rPr>
        <w:t>Het IPCC baseert zijn conclusies altijd op breed gedragen wetenschappelijk onderzoek. Maar hoe meten wetenschappers de zeespiegelstijging eigenlijk?</w:t>
      </w:r>
    </w:p>
    <w:p w:rsidR="00237B1C" w:rsidRPr="00237B1C" w:rsidRDefault="00237B1C" w:rsidP="00237B1C">
      <w:pPr>
        <w:spacing w:line="240" w:lineRule="auto"/>
        <w:rPr>
          <w:rFonts w:ascii="Arial" w:hAnsi="Arial" w:cs="Arial"/>
          <w:sz w:val="24"/>
          <w:szCs w:val="24"/>
        </w:rPr>
      </w:pPr>
      <w:r w:rsidRPr="00237B1C">
        <w:rPr>
          <w:rFonts w:ascii="Arial" w:hAnsi="Arial" w:cs="Arial"/>
          <w:b/>
          <w:sz w:val="24"/>
          <w:szCs w:val="24"/>
        </w:rPr>
        <w:t>Peilstokken:</w:t>
      </w:r>
      <w:r>
        <w:rPr>
          <w:rFonts w:ascii="Arial" w:hAnsi="Arial" w:cs="Arial"/>
          <w:b/>
          <w:sz w:val="24"/>
          <w:szCs w:val="24"/>
        </w:rPr>
        <w:br/>
      </w:r>
      <w:r w:rsidRPr="00237B1C">
        <w:rPr>
          <w:rFonts w:ascii="Arial" w:hAnsi="Arial" w:cs="Arial"/>
          <w:sz w:val="24"/>
          <w:szCs w:val="24"/>
        </w:rPr>
        <w:t>Tot 1992 bepaalde men de zeespiegelstijging met behulp van peilstokken. In de basis is zo’n peilschaal weinig meer dan een meetlat die aan een kademuur is bevestigd, al gebruikt men meestal geavanceerdere apparaten die het waterniveau continu registreren.</w:t>
      </w:r>
    </w:p>
    <w:p w:rsidR="00237B1C" w:rsidRDefault="00237B1C" w:rsidP="00237B1C">
      <w:pPr>
        <w:spacing w:line="240" w:lineRule="auto"/>
        <w:rPr>
          <w:rFonts w:ascii="Arial" w:hAnsi="Arial" w:cs="Arial"/>
          <w:sz w:val="24"/>
          <w:szCs w:val="24"/>
        </w:rPr>
      </w:pPr>
      <w:r w:rsidRPr="00237B1C">
        <w:rPr>
          <w:rFonts w:ascii="Arial" w:hAnsi="Arial" w:cs="Arial"/>
          <w:sz w:val="24"/>
          <w:szCs w:val="24"/>
        </w:rPr>
        <w:t xml:space="preserve">“Maar hiermee meet je dus alleen wat het waterpeil doet ten opzichte van die kademuur”, zegt Bert </w:t>
      </w:r>
      <w:proofErr w:type="spellStart"/>
      <w:r w:rsidRPr="00237B1C">
        <w:rPr>
          <w:rFonts w:ascii="Arial" w:hAnsi="Arial" w:cs="Arial"/>
          <w:sz w:val="24"/>
          <w:szCs w:val="24"/>
        </w:rPr>
        <w:t>Vermeersen</w:t>
      </w:r>
      <w:proofErr w:type="spellEnd"/>
      <w:r w:rsidRPr="00237B1C">
        <w:rPr>
          <w:rFonts w:ascii="Arial" w:hAnsi="Arial" w:cs="Arial"/>
          <w:sz w:val="24"/>
          <w:szCs w:val="24"/>
        </w:rPr>
        <w:t xml:space="preserve">, geofysicus aan het Nederlands Instituut voor </w:t>
      </w:r>
      <w:r w:rsidRPr="00237B1C">
        <w:rPr>
          <w:rFonts w:ascii="Arial" w:hAnsi="Arial" w:cs="Arial"/>
          <w:sz w:val="24"/>
          <w:szCs w:val="24"/>
        </w:rPr>
        <w:lastRenderedPageBreak/>
        <w:t xml:space="preserve">Onderzoek aan de Zee (NIOZ) en de </w:t>
      </w:r>
      <w:proofErr w:type="spellStart"/>
      <w:r w:rsidRPr="00237B1C">
        <w:rPr>
          <w:rFonts w:ascii="Arial" w:hAnsi="Arial" w:cs="Arial"/>
          <w:sz w:val="24"/>
          <w:szCs w:val="24"/>
        </w:rPr>
        <w:t>TUDelft</w:t>
      </w:r>
      <w:proofErr w:type="spellEnd"/>
      <w:r w:rsidRPr="00237B1C">
        <w:rPr>
          <w:rFonts w:ascii="Arial" w:hAnsi="Arial" w:cs="Arial"/>
          <w:sz w:val="24"/>
          <w:szCs w:val="24"/>
        </w:rPr>
        <w:t xml:space="preserve">, en gespecialiseerd in het gedrag van de zeespiegel. “Als de bodem daalt en de muur daardoor omlaag gaat, lijkt het alsof het zeeniveau stijgt, ook als dat helemaal niet het geval is.” Tegenwoordig zijn de plekken die als referentiepunt dienen voor de metingen dan ook voorzien van een GPS-systeem, om hun verticale positie ook onafhankelijk van de zeespiegel te </w:t>
      </w:r>
      <w:r w:rsidRPr="00237B1C">
        <w:rPr>
          <w:rFonts w:ascii="Arial" w:hAnsi="Arial" w:cs="Arial"/>
          <w:sz w:val="24"/>
          <w:szCs w:val="24"/>
        </w:rPr>
        <w:drawing>
          <wp:anchor distT="0" distB="0" distL="114300" distR="114300" simplePos="0" relativeHeight="251661312" behindDoc="1" locked="0" layoutInCell="1" allowOverlap="1">
            <wp:simplePos x="0" y="0"/>
            <wp:positionH relativeFrom="column">
              <wp:posOffset>2881630</wp:posOffset>
            </wp:positionH>
            <wp:positionV relativeFrom="paragraph">
              <wp:posOffset>1014730</wp:posOffset>
            </wp:positionV>
            <wp:extent cx="3429000" cy="4562475"/>
            <wp:effectExtent l="0" t="0" r="0" b="9525"/>
            <wp:wrapTight wrapText="bothSides">
              <wp:wrapPolygon edited="0">
                <wp:start x="0" y="0"/>
                <wp:lineTo x="0" y="21555"/>
                <wp:lineTo x="21480" y="21555"/>
                <wp:lineTo x="21480" y="0"/>
                <wp:lineTo x="0" y="0"/>
              </wp:wrapPolygon>
            </wp:wrapTight>
            <wp:docPr id="6" name="Afbeelding 6" descr="https://assets.kennislink.nl/system/files/000/243/610/medium/Merwedebrug_peilschaal_%2802%29.jpg?149518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sets.kennislink.nl/system/files/000/243/610/medium/Merwedebrug_peilschaal_%2802%29.jpg?149518073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0" cy="4562475"/>
                    </a:xfrm>
                    <a:prstGeom prst="rect">
                      <a:avLst/>
                    </a:prstGeom>
                    <a:noFill/>
                    <a:ln>
                      <a:noFill/>
                    </a:ln>
                  </pic:spPr>
                </pic:pic>
              </a:graphicData>
            </a:graphic>
          </wp:anchor>
        </w:drawing>
      </w:r>
      <w:r w:rsidRPr="00237B1C">
        <w:rPr>
          <w:rFonts w:ascii="Arial" w:hAnsi="Arial" w:cs="Arial"/>
          <w:sz w:val="24"/>
          <w:szCs w:val="24"/>
        </w:rPr>
        <w:t>meten.</w:t>
      </w:r>
    </w:p>
    <w:p w:rsidR="00237B1C" w:rsidRPr="00237B1C" w:rsidRDefault="00237B1C" w:rsidP="00237B1C">
      <w:pPr>
        <w:spacing w:line="240" w:lineRule="auto"/>
        <w:rPr>
          <w:rFonts w:ascii="Arial" w:hAnsi="Arial" w:cs="Arial"/>
          <w:sz w:val="24"/>
          <w:szCs w:val="24"/>
        </w:rPr>
      </w:pPr>
      <w:r>
        <w:rPr>
          <w:noProof/>
        </w:rPr>
        <mc:AlternateContent>
          <mc:Choice Requires="wps">
            <w:drawing>
              <wp:anchor distT="0" distB="0" distL="114300" distR="114300" simplePos="0" relativeHeight="251663360" behindDoc="1" locked="0" layoutInCell="1" allowOverlap="1" wp14:anchorId="6F1236CB" wp14:editId="28CD0142">
                <wp:simplePos x="0" y="0"/>
                <wp:positionH relativeFrom="column">
                  <wp:posOffset>2900680</wp:posOffset>
                </wp:positionH>
                <wp:positionV relativeFrom="paragraph">
                  <wp:posOffset>4404360</wp:posOffset>
                </wp:positionV>
                <wp:extent cx="3429000" cy="352425"/>
                <wp:effectExtent l="0" t="0" r="0" b="9525"/>
                <wp:wrapTight wrapText="bothSides">
                  <wp:wrapPolygon edited="0">
                    <wp:start x="0" y="0"/>
                    <wp:lineTo x="0" y="21016"/>
                    <wp:lineTo x="21480" y="21016"/>
                    <wp:lineTo x="21480" y="0"/>
                    <wp:lineTo x="0" y="0"/>
                  </wp:wrapPolygon>
                </wp:wrapTight>
                <wp:docPr id="10" name="Tekstvak 10"/>
                <wp:cNvGraphicFramePr/>
                <a:graphic xmlns:a="http://schemas.openxmlformats.org/drawingml/2006/main">
                  <a:graphicData uri="http://schemas.microsoft.com/office/word/2010/wordprocessingShape">
                    <wps:wsp>
                      <wps:cNvSpPr txBox="1"/>
                      <wps:spPr>
                        <a:xfrm>
                          <a:off x="0" y="0"/>
                          <a:ext cx="3429000" cy="352425"/>
                        </a:xfrm>
                        <a:prstGeom prst="rect">
                          <a:avLst/>
                        </a:prstGeom>
                        <a:solidFill>
                          <a:prstClr val="white"/>
                        </a:solidFill>
                        <a:ln>
                          <a:noFill/>
                        </a:ln>
                      </wps:spPr>
                      <wps:txbx>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Pr>
                                <w:rFonts w:ascii="Arial" w:hAnsi="Arial" w:cs="Arial"/>
                                <w:b/>
                                <w:i w:val="0"/>
                                <w:noProof/>
                                <w:color w:val="auto"/>
                                <w:sz w:val="20"/>
                                <w:szCs w:val="20"/>
                              </w:rPr>
                              <w:t>2</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 xml:space="preserve">Peilschaal op de Merwedebrug. S.J. de Waard, CC-BY-SA-3.0 (via Wikimedia </w:t>
                            </w:r>
                            <w:proofErr w:type="spellStart"/>
                            <w:r w:rsidRPr="00237B1C">
                              <w:rPr>
                                <w:rFonts w:ascii="Arial" w:hAnsi="Arial" w:cs="Arial"/>
                                <w:b/>
                                <w:i w:val="0"/>
                                <w:color w:val="auto"/>
                                <w:sz w:val="20"/>
                                <w:szCs w:val="20"/>
                              </w:rPr>
                              <w:t>Commons</w:t>
                            </w:r>
                            <w:proofErr w:type="spellEnd"/>
                            <w:r w:rsidRPr="00237B1C">
                              <w:rPr>
                                <w:rFonts w:ascii="Arial" w:hAnsi="Arial" w:cs="Arial"/>
                                <w:b/>
                                <w:i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236CB" id="Tekstvak 10" o:spid="_x0000_s1027" type="#_x0000_t202" style="position:absolute;margin-left:228.4pt;margin-top:346.8pt;width:270pt;height:27.7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" stroked="f">
                <v:textbox inset="0,0,0,0">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Pr>
                          <w:rFonts w:ascii="Arial" w:hAnsi="Arial" w:cs="Arial"/>
                          <w:b/>
                          <w:i w:val="0"/>
                          <w:noProof/>
                          <w:color w:val="auto"/>
                          <w:sz w:val="20"/>
                          <w:szCs w:val="20"/>
                        </w:rPr>
                        <w:t>2</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 xml:space="preserve">Peilschaal op de Merwedebrug. S.J. de Waard, CC-BY-SA-3.0 (via Wikimedia </w:t>
                      </w:r>
                      <w:proofErr w:type="spellStart"/>
                      <w:r w:rsidRPr="00237B1C">
                        <w:rPr>
                          <w:rFonts w:ascii="Arial" w:hAnsi="Arial" w:cs="Arial"/>
                          <w:b/>
                          <w:i w:val="0"/>
                          <w:color w:val="auto"/>
                          <w:sz w:val="20"/>
                          <w:szCs w:val="20"/>
                        </w:rPr>
                        <w:t>Commons</w:t>
                      </w:r>
                      <w:proofErr w:type="spellEnd"/>
                      <w:r w:rsidRPr="00237B1C">
                        <w:rPr>
                          <w:rFonts w:ascii="Arial" w:hAnsi="Arial" w:cs="Arial"/>
                          <w:b/>
                          <w:i w:val="0"/>
                          <w:color w:val="auto"/>
                          <w:sz w:val="20"/>
                          <w:szCs w:val="20"/>
                        </w:rPr>
                        <w:t>)</w:t>
                      </w:r>
                    </w:p>
                  </w:txbxContent>
                </v:textbox>
                <w10:wrap type="tight"/>
              </v:shape>
            </w:pict>
          </mc:Fallback>
        </mc:AlternateContent>
      </w:r>
      <w:r w:rsidRPr="00237B1C">
        <w:rPr>
          <w:rFonts w:ascii="Arial" w:hAnsi="Arial" w:cs="Arial"/>
          <w:sz w:val="24"/>
          <w:szCs w:val="24"/>
        </w:rPr>
        <w:t xml:space="preserve">Een ander nadeel is dat een peilstok het zeeniveau maar op één plek meet. En hoewel je misschien zou denken dat de zeespiegelstijging overal even groot is omdat het water zich over de oceanen verdeelt – net zoals het waterpeil van het zwembadje in de tuin gelijkmatig stijgt als je er een emmer in </w:t>
      </w:r>
      <w:proofErr w:type="spellStart"/>
      <w:r w:rsidRPr="00237B1C">
        <w:rPr>
          <w:rFonts w:ascii="Arial" w:hAnsi="Arial" w:cs="Arial"/>
          <w:sz w:val="24"/>
          <w:szCs w:val="24"/>
        </w:rPr>
        <w:t>leegkiept</w:t>
      </w:r>
      <w:proofErr w:type="spellEnd"/>
      <w:r w:rsidRPr="00237B1C">
        <w:rPr>
          <w:rFonts w:ascii="Arial" w:hAnsi="Arial" w:cs="Arial"/>
          <w:sz w:val="24"/>
          <w:szCs w:val="24"/>
        </w:rPr>
        <w:t xml:space="preserve"> – toch is dit niet zo.</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 xml:space="preserve">De oceanen bestaan uit heuvels en dalen van water tot wel honderd meter hoog. Het komt door de zwaartekracht die niet overal even sterk is, en door de draaiing van de aarde. Als er extra water bij komt, gaan die heuvels en dalen niet allemaal in gelijke mate omhoog. </w:t>
      </w:r>
      <w:r>
        <w:rPr>
          <w:rFonts w:ascii="Arial" w:hAnsi="Arial" w:cs="Arial"/>
          <w:sz w:val="24"/>
          <w:szCs w:val="24"/>
        </w:rPr>
        <w:br/>
      </w:r>
      <w:r w:rsidRPr="00237B1C">
        <w:rPr>
          <w:rFonts w:ascii="Arial" w:hAnsi="Arial" w:cs="Arial"/>
          <w:sz w:val="24"/>
          <w:szCs w:val="24"/>
        </w:rPr>
        <w:t xml:space="preserve">“De peilstokken registreren het plaatselijke effect”, zegt </w:t>
      </w:r>
      <w:proofErr w:type="spellStart"/>
      <w:r w:rsidRPr="00237B1C">
        <w:rPr>
          <w:rFonts w:ascii="Arial" w:hAnsi="Arial" w:cs="Arial"/>
          <w:sz w:val="24"/>
          <w:szCs w:val="24"/>
        </w:rPr>
        <w:t>Vermeersen</w:t>
      </w:r>
      <w:proofErr w:type="spellEnd"/>
      <w:r w:rsidRPr="00237B1C">
        <w:rPr>
          <w:rFonts w:ascii="Arial" w:hAnsi="Arial" w:cs="Arial"/>
          <w:sz w:val="24"/>
          <w:szCs w:val="24"/>
        </w:rPr>
        <w:t>. Dat is erg zinvol als je wil weten hoe hoog je dijk moet worden, maar je moet er wel rekening mee houden als je het wereldgemiddelde wil bepalen.</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 xml:space="preserve">De peilstokgegevens zijn voornamelijk verzameld op plekken waar de zeespiegelstijging wat onder dat gemiddelde zat, bleek vorig jaar uit een vergelijking met satellietgegevens. Het scheelt 0,1 tot 0,2 millimeter per jaar, schreven wetenschappers van de NASA en de Universiteit van Hawaii in het vakblad </w:t>
      </w:r>
      <w:proofErr w:type="spellStart"/>
      <w:r w:rsidRPr="00237B1C">
        <w:rPr>
          <w:rFonts w:ascii="Arial" w:hAnsi="Arial" w:cs="Arial"/>
          <w:sz w:val="24"/>
          <w:szCs w:val="24"/>
        </w:rPr>
        <w:t>Geophysical</w:t>
      </w:r>
      <w:proofErr w:type="spellEnd"/>
      <w:r w:rsidRPr="00237B1C">
        <w:rPr>
          <w:rFonts w:ascii="Arial" w:hAnsi="Arial" w:cs="Arial"/>
          <w:sz w:val="24"/>
          <w:szCs w:val="24"/>
        </w:rPr>
        <w:t xml:space="preserve"> Research Letters.</w:t>
      </w:r>
    </w:p>
    <w:p w:rsidR="00237B1C" w:rsidRPr="00237B1C" w:rsidRDefault="00237B1C" w:rsidP="00237B1C">
      <w:pPr>
        <w:spacing w:line="240" w:lineRule="auto"/>
        <w:rPr>
          <w:rFonts w:ascii="Arial" w:hAnsi="Arial" w:cs="Arial"/>
          <w:sz w:val="24"/>
          <w:szCs w:val="24"/>
        </w:rPr>
      </w:pPr>
      <w:r>
        <w:rPr>
          <w:noProof/>
        </w:rPr>
        <mc:AlternateContent>
          <mc:Choice Requires="wps">
            <w:drawing>
              <wp:anchor distT="0" distB="0" distL="114300" distR="114300" simplePos="0" relativeHeight="251666432" behindDoc="1" locked="0" layoutInCell="1" allowOverlap="1" wp14:anchorId="28FA7F94" wp14:editId="2CFD097D">
                <wp:simplePos x="0" y="0"/>
                <wp:positionH relativeFrom="column">
                  <wp:posOffset>2729230</wp:posOffset>
                </wp:positionH>
                <wp:positionV relativeFrom="paragraph">
                  <wp:posOffset>2072640</wp:posOffset>
                </wp:positionV>
                <wp:extent cx="3429000" cy="635"/>
                <wp:effectExtent l="0" t="0" r="0" b="0"/>
                <wp:wrapTight wrapText="bothSides">
                  <wp:wrapPolygon edited="0">
                    <wp:start x="0" y="0"/>
                    <wp:lineTo x="0" y="21600"/>
                    <wp:lineTo x="21600" y="21600"/>
                    <wp:lineTo x="21600" y="0"/>
                  </wp:wrapPolygon>
                </wp:wrapTight>
                <wp:docPr id="11" name="Tekstvak 11"/>
                <wp:cNvGraphicFramePr/>
                <a:graphic xmlns:a="http://schemas.openxmlformats.org/drawingml/2006/main">
                  <a:graphicData uri="http://schemas.microsoft.com/office/word/2010/wordprocessingShape">
                    <wps:wsp>
                      <wps:cNvSpPr txBox="1"/>
                      <wps:spPr>
                        <a:xfrm>
                          <a:off x="0" y="0"/>
                          <a:ext cx="3429000" cy="635"/>
                        </a:xfrm>
                        <a:prstGeom prst="rect">
                          <a:avLst/>
                        </a:prstGeom>
                        <a:solidFill>
                          <a:prstClr val="white"/>
                        </a:solidFill>
                        <a:ln>
                          <a:noFill/>
                        </a:ln>
                      </wps:spPr>
                      <wps:txbx>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sidRPr="00237B1C">
                              <w:rPr>
                                <w:rFonts w:ascii="Arial" w:hAnsi="Arial" w:cs="Arial"/>
                                <w:b/>
                                <w:i w:val="0"/>
                                <w:noProof/>
                                <w:color w:val="auto"/>
                                <w:sz w:val="20"/>
                                <w:szCs w:val="20"/>
                              </w:rPr>
                              <w:t>3</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Satelliet de Sentinel-3 van de ESA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FA7F94" id="Tekstvak 11" o:spid="_x0000_s1028" type="#_x0000_t202" style="position:absolute;margin-left:214.9pt;margin-top:163.2pt;width:270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" stroked="f">
                <v:textbox style="mso-fit-shape-to-text:t" inset="0,0,0,0">
                  <w:txbxContent>
                    <w:p w:rsidR="00237B1C" w:rsidRPr="00237B1C" w:rsidRDefault="00237B1C" w:rsidP="00237B1C">
                      <w:pPr>
                        <w:pStyle w:val="Bijschrift"/>
                        <w:rPr>
                          <w:rFonts w:ascii="Arial" w:hAnsi="Arial" w:cs="Arial"/>
                          <w:b/>
                          <w:i w:val="0"/>
                          <w:color w:val="auto"/>
                          <w:sz w:val="20"/>
                          <w:szCs w:val="20"/>
                        </w:rPr>
                      </w:pPr>
                      <w:r w:rsidRPr="00237B1C">
                        <w:rPr>
                          <w:rFonts w:ascii="Arial" w:hAnsi="Arial" w:cs="Arial"/>
                          <w:b/>
                          <w:i w:val="0"/>
                          <w:color w:val="auto"/>
                          <w:sz w:val="20"/>
                          <w:szCs w:val="20"/>
                        </w:rPr>
                        <w:t xml:space="preserve">Figuur </w:t>
                      </w:r>
                      <w:r w:rsidRPr="00237B1C">
                        <w:rPr>
                          <w:rFonts w:ascii="Arial" w:hAnsi="Arial" w:cs="Arial"/>
                          <w:b/>
                          <w:i w:val="0"/>
                          <w:color w:val="auto"/>
                          <w:sz w:val="20"/>
                          <w:szCs w:val="20"/>
                        </w:rPr>
                        <w:fldChar w:fldCharType="begin"/>
                      </w:r>
                      <w:r w:rsidRPr="00237B1C">
                        <w:rPr>
                          <w:rFonts w:ascii="Arial" w:hAnsi="Arial" w:cs="Arial"/>
                          <w:b/>
                          <w:i w:val="0"/>
                          <w:color w:val="auto"/>
                          <w:sz w:val="20"/>
                          <w:szCs w:val="20"/>
                        </w:rPr>
                        <w:instrText xml:space="preserve"> SEQ Figuur \* ARABIC </w:instrText>
                      </w:r>
                      <w:r w:rsidRPr="00237B1C">
                        <w:rPr>
                          <w:rFonts w:ascii="Arial" w:hAnsi="Arial" w:cs="Arial"/>
                          <w:b/>
                          <w:i w:val="0"/>
                          <w:color w:val="auto"/>
                          <w:sz w:val="20"/>
                          <w:szCs w:val="20"/>
                        </w:rPr>
                        <w:fldChar w:fldCharType="separate"/>
                      </w:r>
                      <w:r w:rsidRPr="00237B1C">
                        <w:rPr>
                          <w:rFonts w:ascii="Arial" w:hAnsi="Arial" w:cs="Arial"/>
                          <w:b/>
                          <w:i w:val="0"/>
                          <w:noProof/>
                          <w:color w:val="auto"/>
                          <w:sz w:val="20"/>
                          <w:szCs w:val="20"/>
                        </w:rPr>
                        <w:t>3</w:t>
                      </w:r>
                      <w:r w:rsidRPr="00237B1C">
                        <w:rPr>
                          <w:rFonts w:ascii="Arial" w:hAnsi="Arial" w:cs="Arial"/>
                          <w:b/>
                          <w:i w:val="0"/>
                          <w:color w:val="auto"/>
                          <w:sz w:val="20"/>
                          <w:szCs w:val="20"/>
                        </w:rPr>
                        <w:fldChar w:fldCharType="end"/>
                      </w:r>
                      <w:r w:rsidRPr="00237B1C">
                        <w:rPr>
                          <w:rFonts w:ascii="Arial" w:hAnsi="Arial" w:cs="Arial"/>
                          <w:b/>
                          <w:i w:val="0"/>
                          <w:color w:val="auto"/>
                          <w:sz w:val="20"/>
                          <w:szCs w:val="20"/>
                        </w:rPr>
                        <w:t>Satelliet de Sentinel-3 van de ESA</w:t>
                      </w:r>
                    </w:p>
                  </w:txbxContent>
                </v:textbox>
                <w10:wrap type="tight"/>
              </v:shape>
            </w:pict>
          </mc:Fallback>
        </mc:AlternateContent>
      </w:r>
      <w:r w:rsidRPr="00237B1C">
        <w:rPr>
          <w:rFonts w:ascii="Arial" w:hAnsi="Arial" w:cs="Arial"/>
          <w:sz w:val="24"/>
          <w:szCs w:val="24"/>
        </w:rPr>
        <w:drawing>
          <wp:anchor distT="0" distB="0" distL="114300" distR="114300" simplePos="0" relativeHeight="251664384" behindDoc="1" locked="0" layoutInCell="1" allowOverlap="1">
            <wp:simplePos x="0" y="0"/>
            <wp:positionH relativeFrom="column">
              <wp:posOffset>2729230</wp:posOffset>
            </wp:positionH>
            <wp:positionV relativeFrom="paragraph">
              <wp:posOffset>263525</wp:posOffset>
            </wp:positionV>
            <wp:extent cx="3429000" cy="1933575"/>
            <wp:effectExtent l="0" t="0" r="0" b="9525"/>
            <wp:wrapTight wrapText="bothSides">
              <wp:wrapPolygon edited="0">
                <wp:start x="0" y="0"/>
                <wp:lineTo x="0" y="21494"/>
                <wp:lineTo x="21480" y="21494"/>
                <wp:lineTo x="21480" y="0"/>
                <wp:lineTo x="0" y="0"/>
              </wp:wrapPolygon>
            </wp:wrapTight>
            <wp:docPr id="4" name="Afbeelding 4" descr="https://assets.kennislink.nl/system/files/000/243/603/medium/Sentinel-3.jpg?149518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ssets.kennislink.nl/system/files/000/243/603/medium/Sentinel-3.jpg?149518065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0" cy="1933575"/>
                    </a:xfrm>
                    <a:prstGeom prst="rect">
                      <a:avLst/>
                    </a:prstGeom>
                    <a:noFill/>
                    <a:ln>
                      <a:noFill/>
                    </a:ln>
                  </pic:spPr>
                </pic:pic>
              </a:graphicData>
            </a:graphic>
          </wp:anchor>
        </w:drawing>
      </w:r>
      <w:r w:rsidRPr="00237B1C">
        <w:rPr>
          <w:rFonts w:ascii="Arial" w:hAnsi="Arial" w:cs="Arial"/>
          <w:b/>
          <w:sz w:val="24"/>
          <w:szCs w:val="24"/>
        </w:rPr>
        <w:t>Satellieten:</w:t>
      </w:r>
      <w:r w:rsidRPr="00237B1C">
        <w:rPr>
          <w:rFonts w:ascii="Arial" w:hAnsi="Arial" w:cs="Arial"/>
          <w:b/>
          <w:sz w:val="24"/>
          <w:szCs w:val="24"/>
        </w:rPr>
        <w:br/>
      </w:r>
      <w:r w:rsidRPr="00237B1C">
        <w:rPr>
          <w:rFonts w:ascii="Arial" w:hAnsi="Arial" w:cs="Arial"/>
          <w:sz w:val="24"/>
          <w:szCs w:val="24"/>
        </w:rPr>
        <w:t xml:space="preserve">Sinds 1992 gebruikt men ook satellietwaarnemingen om zeespiegelvariaties te meten. De satellieten meten de afstand tot het wateroppervlak en veranderingen in het zwaartekrachtsveld door de krimp van de ijskappen en de toename van het watervolume. De satelliet biedt een vast referentiepunt, waardoor je nu wél de absolute waarde van de zeespiegelstijging kan meten, legt </w:t>
      </w:r>
      <w:proofErr w:type="spellStart"/>
      <w:r w:rsidRPr="00237B1C">
        <w:rPr>
          <w:rFonts w:ascii="Arial" w:hAnsi="Arial" w:cs="Arial"/>
          <w:sz w:val="24"/>
          <w:szCs w:val="24"/>
        </w:rPr>
        <w:t>Vermeersen</w:t>
      </w:r>
      <w:proofErr w:type="spellEnd"/>
      <w:r w:rsidRPr="00237B1C">
        <w:rPr>
          <w:rFonts w:ascii="Arial" w:hAnsi="Arial" w:cs="Arial"/>
          <w:sz w:val="24"/>
          <w:szCs w:val="24"/>
        </w:rPr>
        <w:t xml:space="preserve"> uit. “Maar ook hierbij </w:t>
      </w:r>
      <w:r w:rsidRPr="00237B1C">
        <w:rPr>
          <w:rFonts w:ascii="Arial" w:hAnsi="Arial" w:cs="Arial"/>
          <w:sz w:val="24"/>
          <w:szCs w:val="24"/>
        </w:rPr>
        <w:lastRenderedPageBreak/>
        <w:t>moet je de metingen achteraf nog corrigeren.” Als de zeespiegel verandert omdat de zeebodem omhoog komt bijvoorbeeld, zoals in de Canadese Hudsonbaai gebeurt. Dit gebied is nog altijd aan het terugveren van het gewicht van de ijskap die er ooit bovenop lag.</w:t>
      </w:r>
    </w:p>
    <w:p w:rsidR="00237B1C" w:rsidRPr="00237B1C" w:rsidRDefault="00237B1C" w:rsidP="00237B1C">
      <w:pPr>
        <w:spacing w:line="240" w:lineRule="auto"/>
        <w:rPr>
          <w:rFonts w:ascii="Arial" w:hAnsi="Arial" w:cs="Arial"/>
          <w:sz w:val="24"/>
          <w:szCs w:val="24"/>
        </w:rPr>
      </w:pPr>
      <w:r w:rsidRPr="00237B1C">
        <w:rPr>
          <w:rFonts w:ascii="Arial" w:hAnsi="Arial" w:cs="Arial"/>
          <w:b/>
          <w:sz w:val="24"/>
          <w:szCs w:val="24"/>
        </w:rPr>
        <w:t>Berekeningen:</w:t>
      </w:r>
      <w:r w:rsidRPr="00237B1C">
        <w:rPr>
          <w:rFonts w:ascii="Arial" w:hAnsi="Arial" w:cs="Arial"/>
          <w:b/>
          <w:sz w:val="24"/>
          <w:szCs w:val="24"/>
        </w:rPr>
        <w:br/>
      </w:r>
      <w:r w:rsidRPr="00237B1C">
        <w:rPr>
          <w:rFonts w:ascii="Arial" w:hAnsi="Arial" w:cs="Arial"/>
          <w:sz w:val="24"/>
          <w:szCs w:val="24"/>
        </w:rPr>
        <w:t xml:space="preserve">De peilstokmetingen zijn dus afhankelijk van waar je meet, en de satellietmetingen-reeks loopt pas 25 jaar. “Maar als je dat in je achterhoofd houdt, en waar mogelijk voor verstorende effecten corrigeert, zijn het toch zeer zinvolle metingen”, zegt </w:t>
      </w:r>
      <w:proofErr w:type="spellStart"/>
      <w:r w:rsidRPr="00237B1C">
        <w:rPr>
          <w:rFonts w:ascii="Arial" w:hAnsi="Arial" w:cs="Arial"/>
          <w:sz w:val="24"/>
          <w:szCs w:val="24"/>
        </w:rPr>
        <w:t>Vermeersen</w:t>
      </w:r>
      <w:proofErr w:type="spellEnd"/>
      <w:r w:rsidRPr="00237B1C">
        <w:rPr>
          <w:rFonts w:ascii="Arial" w:hAnsi="Arial" w:cs="Arial"/>
          <w:sz w:val="24"/>
          <w:szCs w:val="24"/>
        </w:rPr>
        <w:t>. De stelling dat er inderdaad sprake is van een versnelling van de zeespiegelstijging durft hij op grond van de meetgegevens wel aan – net als de meeste van zijn collega’s.</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Dat de wetenschappers zo zeker zijn van hun zaak, is omdat de meetresultaten sterk overeenkomen met de zeespiegelstijging die de berekeningen voorspellen. De belangrijkste oorzaken van de toename van het zeewatervolume zijn de uitzetting van het oceaanwater door de stijging van de temperatuur, smeltende gletsjers, smeltend ijs op Groenland en Antarctica, en grondwater dat vanaf het land in zee terecht is gekomen. Van al deze factoren bestaan goede schattingen, en de som daarvan klopt netjes met de metingen aan het zeeniveau.</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drawing>
          <wp:inline distT="0" distB="0" distL="0" distR="0">
            <wp:extent cx="6143625" cy="4181475"/>
            <wp:effectExtent l="0" t="0" r="9525" b="9525"/>
            <wp:docPr id="2" name="Afbeelding 2" descr="https://assets.kennislink.nl/system/files/000/243/604/large/nieuw_ipcc5ar_1971and1993_2010.jpg?149518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ssets.kennislink.nl/system/files/000/243/604/large/nieuw_ipcc5ar_1971and1993_2010.jpg?14951806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43625" cy="4181475"/>
                    </a:xfrm>
                    <a:prstGeom prst="rect">
                      <a:avLst/>
                    </a:prstGeom>
                    <a:noFill/>
                    <a:ln>
                      <a:noFill/>
                    </a:ln>
                  </pic:spPr>
                </pic:pic>
              </a:graphicData>
            </a:graphic>
          </wp:inline>
        </w:drawing>
      </w:r>
    </w:p>
    <w:p w:rsidR="00237B1C" w:rsidRPr="00237B1C" w:rsidRDefault="00237B1C" w:rsidP="00237B1C">
      <w:pPr>
        <w:spacing w:line="240" w:lineRule="auto"/>
        <w:rPr>
          <w:rFonts w:ascii="Arial" w:hAnsi="Arial" w:cs="Arial"/>
          <w:b/>
          <w:sz w:val="20"/>
          <w:szCs w:val="20"/>
        </w:rPr>
      </w:pPr>
      <w:r w:rsidRPr="00237B1C">
        <w:rPr>
          <w:rFonts w:ascii="Arial" w:hAnsi="Arial" w:cs="Arial"/>
          <w:b/>
          <w:sz w:val="20"/>
          <w:szCs w:val="20"/>
        </w:rPr>
        <w:t xml:space="preserve">Figuur 3 Gemeten wereldwijde zeespiegelstijging per bijdragende bron – inclusief de onzekerheid daarin. Open balken: 1971-2010. Gesloten balken: 1993-2010. Gebaseerd op cijfers uit het 5e Assessment Rapport van het IPCC. De berekende som van de bronnen valt grotendeels samen met de gemeten zeespiegelstijging. </w:t>
      </w:r>
    </w:p>
    <w:p w:rsidR="00237B1C" w:rsidRPr="00237B1C" w:rsidRDefault="00237B1C" w:rsidP="00237B1C">
      <w:pPr>
        <w:spacing w:line="240" w:lineRule="auto"/>
        <w:rPr>
          <w:rFonts w:ascii="Arial" w:hAnsi="Arial" w:cs="Arial"/>
          <w:b/>
          <w:sz w:val="20"/>
          <w:szCs w:val="20"/>
        </w:rPr>
      </w:pPr>
      <w:r w:rsidRPr="00237B1C">
        <w:rPr>
          <w:rFonts w:ascii="Arial" w:hAnsi="Arial" w:cs="Arial"/>
          <w:b/>
          <w:sz w:val="20"/>
          <w:szCs w:val="20"/>
        </w:rPr>
        <w:t xml:space="preserve">Koninklijk Nederlands Meteorologisch Instituut (KNMI) </w:t>
      </w:r>
    </w:p>
    <w:p w:rsidR="00237B1C" w:rsidRDefault="00237B1C">
      <w:pPr>
        <w:rPr>
          <w:rFonts w:ascii="Arial" w:hAnsi="Arial" w:cs="Arial"/>
          <w:sz w:val="24"/>
          <w:szCs w:val="24"/>
        </w:rPr>
      </w:pPr>
      <w:r>
        <w:rPr>
          <w:rFonts w:ascii="Arial" w:hAnsi="Arial" w:cs="Arial"/>
          <w:sz w:val="24"/>
          <w:szCs w:val="24"/>
        </w:rPr>
        <w:br w:type="page"/>
      </w:r>
    </w:p>
    <w:p w:rsidR="00237B1C" w:rsidRPr="00237B1C" w:rsidRDefault="00237B1C" w:rsidP="00237B1C">
      <w:pPr>
        <w:spacing w:line="240" w:lineRule="auto"/>
        <w:rPr>
          <w:rFonts w:ascii="Arial" w:hAnsi="Arial" w:cs="Arial"/>
          <w:sz w:val="24"/>
          <w:szCs w:val="24"/>
        </w:rPr>
      </w:pPr>
      <w:r w:rsidRPr="00237B1C">
        <w:rPr>
          <w:rFonts w:ascii="Arial" w:hAnsi="Arial" w:cs="Arial"/>
          <w:b/>
          <w:sz w:val="24"/>
          <w:szCs w:val="24"/>
        </w:rPr>
        <w:lastRenderedPageBreak/>
        <w:t>Mens:</w:t>
      </w:r>
      <w:r>
        <w:rPr>
          <w:rFonts w:ascii="Arial" w:hAnsi="Arial" w:cs="Arial"/>
          <w:b/>
          <w:sz w:val="24"/>
          <w:szCs w:val="24"/>
        </w:rPr>
        <w:br/>
      </w:r>
      <w:r w:rsidRPr="00237B1C">
        <w:rPr>
          <w:rFonts w:ascii="Arial" w:hAnsi="Arial" w:cs="Arial"/>
          <w:sz w:val="24"/>
          <w:szCs w:val="24"/>
        </w:rPr>
        <w:t xml:space="preserve">Het grootste deel van de huidige zeespiegelstijging kan de mens op zijn CV zetten, zegt </w:t>
      </w:r>
      <w:proofErr w:type="spellStart"/>
      <w:r w:rsidRPr="00237B1C">
        <w:rPr>
          <w:rFonts w:ascii="Arial" w:hAnsi="Arial" w:cs="Arial"/>
          <w:sz w:val="24"/>
          <w:szCs w:val="24"/>
        </w:rPr>
        <w:t>zee-onderzoeker</w:t>
      </w:r>
      <w:proofErr w:type="spellEnd"/>
      <w:r w:rsidRPr="00237B1C">
        <w:rPr>
          <w:rFonts w:ascii="Arial" w:hAnsi="Arial" w:cs="Arial"/>
          <w:sz w:val="24"/>
          <w:szCs w:val="24"/>
        </w:rPr>
        <w:t xml:space="preserve"> Aimée Slangen van het NIOZ. In het jaar 2000 was grofweg 70 procent van de stijging het gevolg van onze broeikasgasuitstoot, schreven zij en haar collega’s vorig jaar in Nature, op basis van klimaatmodellen. “In deze computermodellen kan je de invloed van verschillende factoren naar believen aan- en uit zetten. Je kan bijvoorbeeld de menselijke uitstoot van broeikasgassen op nul zetten, en ook die van de stof-, as- en roetdeeltjes die de zon reflecteren en dus juist verkoelend werken. Dan kan je zien wat de invloed is van alleen de natuurlijke variaties”, legt Slangen uit.</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De 70 procent is een minimum, denkt ze inmiddels. “Want in onze modellen ontbrak de invloed van allerlei dynamische processen op de ijskappen, en daarop heeft de mens waarschijnlijk ook een versterkende invloed. Bovendien is de uitstoot en de bijbehorende opwarming na 2000 doorgegaan.” Als je ook het oppompen van grondwater meetelt (dat uiteindelijk in zee terechtkomt), zit het percentage van de zeespiegelstijging dat veroorzaakt is door de mens al rond de 90 procent, denkt Slangen.</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drawing>
          <wp:inline distT="0" distB="0" distL="0" distR="0">
            <wp:extent cx="6143625" cy="3619500"/>
            <wp:effectExtent l="0" t="0" r="9525" b="0"/>
            <wp:docPr id="1" name="Afbeelding 1" descr="https://assets.kennislink.nl/system/files/000/243/578/large/zeespiegel.gif?149517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ssets.kennislink.nl/system/files/000/243/578/large/zeespiegel.gif?14951794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3625" cy="3619500"/>
                    </a:xfrm>
                    <a:prstGeom prst="rect">
                      <a:avLst/>
                    </a:prstGeom>
                    <a:noFill/>
                    <a:ln>
                      <a:noFill/>
                    </a:ln>
                  </pic:spPr>
                </pic:pic>
              </a:graphicData>
            </a:graphic>
          </wp:inline>
        </w:drawing>
      </w:r>
    </w:p>
    <w:p w:rsidR="00237B1C" w:rsidRPr="00237B1C" w:rsidRDefault="00237B1C" w:rsidP="00237B1C">
      <w:pPr>
        <w:spacing w:line="240" w:lineRule="auto"/>
        <w:rPr>
          <w:rFonts w:ascii="Arial" w:hAnsi="Arial" w:cs="Arial"/>
          <w:b/>
          <w:sz w:val="20"/>
          <w:szCs w:val="20"/>
        </w:rPr>
      </w:pPr>
      <w:r>
        <w:rPr>
          <w:rFonts w:ascii="Arial" w:hAnsi="Arial" w:cs="Arial"/>
          <w:b/>
          <w:sz w:val="20"/>
          <w:szCs w:val="20"/>
        </w:rPr>
        <w:t xml:space="preserve">Figuur 4 </w:t>
      </w:r>
      <w:r w:rsidRPr="00237B1C">
        <w:rPr>
          <w:rFonts w:ascii="Arial" w:hAnsi="Arial" w:cs="Arial"/>
          <w:b/>
          <w:sz w:val="20"/>
          <w:szCs w:val="20"/>
        </w:rPr>
        <w:t xml:space="preserve">Veranderingen in de zeespiegel van 1993 tot 2015.CSIRO </w:t>
      </w:r>
    </w:p>
    <w:p w:rsidR="00237B1C" w:rsidRPr="00237B1C" w:rsidRDefault="00237B1C" w:rsidP="00237B1C">
      <w:pPr>
        <w:spacing w:line="240" w:lineRule="auto"/>
        <w:rPr>
          <w:rFonts w:ascii="Arial" w:hAnsi="Arial" w:cs="Arial"/>
          <w:sz w:val="24"/>
          <w:szCs w:val="24"/>
        </w:rPr>
      </w:pPr>
      <w:r w:rsidRPr="00237B1C">
        <w:rPr>
          <w:rFonts w:ascii="Arial" w:hAnsi="Arial" w:cs="Arial"/>
          <w:b/>
          <w:sz w:val="24"/>
          <w:szCs w:val="24"/>
        </w:rPr>
        <w:t>Voorspellingen:</w:t>
      </w:r>
      <w:r w:rsidRPr="00237B1C">
        <w:rPr>
          <w:rFonts w:ascii="Arial" w:hAnsi="Arial" w:cs="Arial"/>
          <w:b/>
          <w:sz w:val="24"/>
          <w:szCs w:val="24"/>
        </w:rPr>
        <w:br/>
      </w:r>
      <w:r w:rsidRPr="00237B1C">
        <w:rPr>
          <w:rFonts w:ascii="Arial" w:hAnsi="Arial" w:cs="Arial"/>
          <w:sz w:val="24"/>
          <w:szCs w:val="24"/>
        </w:rPr>
        <w:t xml:space="preserve">Het IPCC voorspelt dat de zeespiegel in de 21e eeuw wereldwijd uiteindelijk gemiddeld 26 tot 85 centimeter zal stijgen. En dat is veel, zegt glacioloog </w:t>
      </w:r>
      <w:proofErr w:type="spellStart"/>
      <w:r w:rsidRPr="00237B1C">
        <w:rPr>
          <w:rFonts w:ascii="Arial" w:hAnsi="Arial" w:cs="Arial"/>
          <w:sz w:val="24"/>
          <w:szCs w:val="24"/>
        </w:rPr>
        <w:t>Roderik</w:t>
      </w:r>
      <w:proofErr w:type="spellEnd"/>
      <w:r w:rsidRPr="00237B1C">
        <w:rPr>
          <w:rFonts w:ascii="Arial" w:hAnsi="Arial" w:cs="Arial"/>
          <w:sz w:val="24"/>
          <w:szCs w:val="24"/>
        </w:rPr>
        <w:t xml:space="preserve"> van de Wal van de Universiteit Utrecht. “Om een snellere zeespiegelstijging te zien moeten we duizenden jaren terug in de tijd, naar een periode dat grote delen van de aarde bedekt waren met ijs dat begon te smelten.”</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 xml:space="preserve">Het zeeniveau heeft wel eens veel </w:t>
      </w:r>
      <w:hyperlink r:id="rId10" w:history="1">
        <w:r w:rsidRPr="00237B1C">
          <w:rPr>
            <w:rStyle w:val="Hyperlink"/>
            <w:rFonts w:ascii="Arial" w:hAnsi="Arial" w:cs="Arial"/>
            <w:sz w:val="24"/>
            <w:szCs w:val="24"/>
          </w:rPr>
          <w:t>hoger</w:t>
        </w:r>
        <w:bookmarkStart w:id="0" w:name="_GoBack"/>
        <w:bookmarkEnd w:id="0"/>
        <w:r w:rsidRPr="00237B1C">
          <w:rPr>
            <w:rStyle w:val="Hyperlink"/>
            <w:rFonts w:ascii="Arial" w:hAnsi="Arial" w:cs="Arial"/>
            <w:sz w:val="24"/>
            <w:szCs w:val="24"/>
          </w:rPr>
          <w:t xml:space="preserve"> gestaan dan </w:t>
        </w:r>
        <w:r w:rsidRPr="00237B1C">
          <w:rPr>
            <w:rStyle w:val="Hyperlink"/>
            <w:rFonts w:ascii="Arial" w:hAnsi="Arial" w:cs="Arial"/>
            <w:sz w:val="24"/>
            <w:szCs w:val="24"/>
          </w:rPr>
          <w:t>n</w:t>
        </w:r>
        <w:r w:rsidRPr="00237B1C">
          <w:rPr>
            <w:rStyle w:val="Hyperlink"/>
            <w:rFonts w:ascii="Arial" w:hAnsi="Arial" w:cs="Arial"/>
            <w:sz w:val="24"/>
            <w:szCs w:val="24"/>
          </w:rPr>
          <w:t>u – ook toen de mens al op aarde rondliep</w:t>
        </w:r>
      </w:hyperlink>
      <w:r w:rsidRPr="00237B1C">
        <w:rPr>
          <w:rFonts w:ascii="Arial" w:hAnsi="Arial" w:cs="Arial"/>
          <w:sz w:val="24"/>
          <w:szCs w:val="24"/>
        </w:rPr>
        <w:t xml:space="preserve">, maar dat is al wel een tijdje geleden. In het </w:t>
      </w:r>
      <w:proofErr w:type="spellStart"/>
      <w:r w:rsidRPr="00237B1C">
        <w:rPr>
          <w:rFonts w:ascii="Arial" w:hAnsi="Arial" w:cs="Arial"/>
          <w:sz w:val="24"/>
          <w:szCs w:val="24"/>
        </w:rPr>
        <w:t>Eemien</w:t>
      </w:r>
      <w:proofErr w:type="spellEnd"/>
      <w:r w:rsidRPr="00237B1C">
        <w:rPr>
          <w:rFonts w:ascii="Arial" w:hAnsi="Arial" w:cs="Arial"/>
          <w:sz w:val="24"/>
          <w:szCs w:val="24"/>
        </w:rPr>
        <w:t xml:space="preserve"> bijvoorbeeld, zo’n 120.000 jaar geleden, was het ongeveer net zo warm als nu en stond de zeespiegel </w:t>
      </w:r>
      <w:r w:rsidRPr="00237B1C">
        <w:rPr>
          <w:rFonts w:ascii="Arial" w:hAnsi="Arial" w:cs="Arial"/>
          <w:sz w:val="24"/>
          <w:szCs w:val="24"/>
        </w:rPr>
        <w:lastRenderedPageBreak/>
        <w:t>6 tot 10 meter hoger. “De stand van de aarde ten opzichte van de zon was destijds anders, waardoor er in de zomer veel instraling op het noordelijk halfrond was”, zegt van de Wal. De warme periode in het midden van het Plioceen, ongeveer 3,2 miljoen jaar geleden, is beter vergelijkbaar met de onze, omdat deze veroorzaakt werd door een vergelijkbaar hoog koolstofdioxidegehalte in de lucht. De zeespiegel steeg toen tot 10 tot 20 meter boven het huidige niveau.</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Welke hoogte we dit keer gaan halen is lastig voorspellen, maar dat het smelten van het ijs na het jaar 2100 gewoon zal doorgaan leidt geen twijfel. De ijskappen reageren traag op de opwarming, maar als ze eenmaal beginnen met afsmelten kan het plotseling sneller gaan en stopt het ook niet zomaar. “Vooral de onzekerheid over het gedrag van Antarctica is een bron van zorg”, zegt Van der Wal. Vorig jaar schreven Amerikaanse onderzoekers dat de wisselwerking tussen het oceaanwater en het ijs op de zuidpool de komende eeuwen tot 14 meter extra zeespiegelstijging zou kunnen leiden. “Dat is omstreden”, zegt van de Wal, “maar niet onmogelijk.” Ook als het minder is kunnen we overigens al behoorlijk in de problemen komen</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En kan de natuur het tij op termijn niet keren? Voorlopig niet, zegt Van der Wal. “De natuur kan CO</w:t>
      </w:r>
      <w:r w:rsidRPr="00237B1C">
        <w:rPr>
          <w:rFonts w:ascii="Arial" w:hAnsi="Arial" w:cs="Arial"/>
          <w:sz w:val="24"/>
          <w:szCs w:val="24"/>
          <w:vertAlign w:val="subscript"/>
        </w:rPr>
        <w:t>2</w:t>
      </w:r>
      <w:r w:rsidRPr="00237B1C">
        <w:rPr>
          <w:rFonts w:ascii="Arial" w:hAnsi="Arial" w:cs="Arial"/>
          <w:sz w:val="24"/>
          <w:szCs w:val="24"/>
        </w:rPr>
        <w:t xml:space="preserve"> uit de lucht halen, maar dat gaat ongelooflijk langzaam. Als we zelf niks doen, zal de zeespiegelstijging voorlopig niet stoppen.” Het gaat nog duizenden jaren door, waarschuwde onlangs ook de European Marine Board, waar ook het NIOZ in zit. Over tienduizend jaar zal de zeespiegel 25 tot 52 meter gestegen zijn, voorspelde deze Europese denktank vorige maand.</w:t>
      </w: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En dat los je met een extra dijkverhoging niet meer op…</w:t>
      </w:r>
    </w:p>
    <w:p w:rsidR="00237B1C" w:rsidRPr="00237B1C" w:rsidRDefault="00237B1C" w:rsidP="00237B1C">
      <w:pPr>
        <w:spacing w:after="0" w:line="240" w:lineRule="auto"/>
        <w:rPr>
          <w:rFonts w:ascii="Arial" w:hAnsi="Arial" w:cs="Arial"/>
          <w:sz w:val="24"/>
          <w:szCs w:val="24"/>
        </w:rPr>
      </w:pPr>
      <w:r w:rsidRPr="00237B1C">
        <w:rPr>
          <w:rFonts w:ascii="Arial" w:hAnsi="Arial" w:cs="Arial"/>
          <w:sz w:val="24"/>
          <w:szCs w:val="24"/>
        </w:rPr>
        <w:t>Bronnen</w:t>
      </w:r>
    </w:p>
    <w:p w:rsidR="00237B1C" w:rsidRPr="00237B1C" w:rsidRDefault="00237B1C" w:rsidP="00237B1C">
      <w:pPr>
        <w:numPr>
          <w:ilvl w:val="0"/>
          <w:numId w:val="1"/>
        </w:numPr>
        <w:spacing w:after="0" w:line="240" w:lineRule="auto"/>
        <w:rPr>
          <w:rFonts w:ascii="Arial" w:hAnsi="Arial" w:cs="Arial"/>
          <w:sz w:val="24"/>
          <w:szCs w:val="24"/>
        </w:rPr>
      </w:pPr>
      <w:r w:rsidRPr="00237B1C">
        <w:rPr>
          <w:rFonts w:ascii="Arial" w:hAnsi="Arial" w:cs="Arial"/>
          <w:sz w:val="24"/>
          <w:szCs w:val="24"/>
        </w:rPr>
        <w:t xml:space="preserve">KNMI, </w:t>
      </w:r>
      <w:hyperlink r:id="rId11" w:history="1">
        <w:r w:rsidRPr="00237B1C">
          <w:rPr>
            <w:rStyle w:val="Hyperlink"/>
            <w:rFonts w:ascii="Arial" w:hAnsi="Arial" w:cs="Arial"/>
            <w:sz w:val="24"/>
            <w:szCs w:val="24"/>
          </w:rPr>
          <w:t>Zeespiegelveranderingen gemeten</w:t>
        </w:r>
      </w:hyperlink>
      <w:r w:rsidRPr="00237B1C">
        <w:rPr>
          <w:rFonts w:ascii="Arial" w:hAnsi="Arial" w:cs="Arial"/>
          <w:sz w:val="24"/>
          <w:szCs w:val="24"/>
        </w:rPr>
        <w:t xml:space="preserve"> (web-artikel)</w:t>
      </w:r>
    </w:p>
    <w:p w:rsidR="00237B1C" w:rsidRDefault="00237B1C" w:rsidP="00237B1C">
      <w:pPr>
        <w:spacing w:line="240" w:lineRule="auto"/>
        <w:rPr>
          <w:rFonts w:ascii="Arial" w:hAnsi="Arial" w:cs="Arial"/>
          <w:sz w:val="24"/>
          <w:szCs w:val="24"/>
        </w:rPr>
      </w:pPr>
    </w:p>
    <w:p w:rsidR="00237B1C" w:rsidRPr="00237B1C" w:rsidRDefault="00237B1C" w:rsidP="00237B1C">
      <w:pPr>
        <w:spacing w:line="240" w:lineRule="auto"/>
        <w:rPr>
          <w:rFonts w:ascii="Arial" w:hAnsi="Arial" w:cs="Arial"/>
          <w:sz w:val="24"/>
          <w:szCs w:val="24"/>
        </w:rPr>
      </w:pPr>
      <w:r w:rsidRPr="00237B1C">
        <w:rPr>
          <w:rFonts w:ascii="Arial" w:hAnsi="Arial" w:cs="Arial"/>
          <w:sz w:val="24"/>
          <w:szCs w:val="24"/>
        </w:rPr>
        <w:t xml:space="preserve">© NEMO Kennislink, </w:t>
      </w:r>
      <w:r>
        <w:rPr>
          <w:rFonts w:ascii="Arial" w:hAnsi="Arial" w:cs="Arial"/>
          <w:sz w:val="24"/>
          <w:szCs w:val="24"/>
        </w:rPr>
        <w:t xml:space="preserve">Auteur: Marlies ter Voorde </w:t>
      </w:r>
      <w:r w:rsidRPr="00237B1C">
        <w:rPr>
          <w:rFonts w:ascii="Arial" w:hAnsi="Arial" w:cs="Arial"/>
          <w:sz w:val="24"/>
          <w:szCs w:val="24"/>
        </w:rPr>
        <w:t>22 maart 2017</w:t>
      </w:r>
    </w:p>
    <w:p w:rsidR="003321D3" w:rsidRPr="00237B1C" w:rsidRDefault="003321D3" w:rsidP="00237B1C">
      <w:pPr>
        <w:spacing w:line="240" w:lineRule="auto"/>
        <w:rPr>
          <w:rFonts w:ascii="Arial" w:hAnsi="Arial" w:cs="Arial"/>
          <w:sz w:val="24"/>
          <w:szCs w:val="24"/>
        </w:rPr>
      </w:pPr>
    </w:p>
    <w:p w:rsidR="00237B1C" w:rsidRPr="00237B1C" w:rsidRDefault="00237B1C">
      <w:pPr>
        <w:spacing w:line="240" w:lineRule="auto"/>
        <w:rPr>
          <w:rFonts w:ascii="Arial" w:hAnsi="Arial" w:cs="Arial"/>
          <w:sz w:val="24"/>
          <w:szCs w:val="24"/>
        </w:rPr>
      </w:pPr>
    </w:p>
    <w:sectPr w:rsidR="00237B1C" w:rsidRPr="00237B1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F87E5C"/>
    <w:multiLevelType w:val="multilevel"/>
    <w:tmpl w:val="D5B2B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B1C"/>
    <w:rsid w:val="00237B1C"/>
    <w:rsid w:val="003321D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2B039"/>
  <w15:chartTrackingRefBased/>
  <w15:docId w15:val="{BD2B5D9D-0BF3-44E2-B64B-395BDA474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237B1C"/>
    <w:rPr>
      <w:color w:val="0563C1" w:themeColor="hyperlink"/>
      <w:u w:val="single"/>
    </w:rPr>
  </w:style>
  <w:style w:type="paragraph" w:styleId="Bijschrift">
    <w:name w:val="caption"/>
    <w:basedOn w:val="Standaard"/>
    <w:next w:val="Standaard"/>
    <w:uiPriority w:val="35"/>
    <w:unhideWhenUsed/>
    <w:qFormat/>
    <w:rsid w:val="00237B1C"/>
    <w:pPr>
      <w:spacing w:after="200" w:line="240" w:lineRule="auto"/>
    </w:pPr>
    <w:rPr>
      <w:i/>
      <w:iCs/>
      <w:color w:val="44546A" w:themeColor="text2"/>
      <w:sz w:val="18"/>
      <w:szCs w:val="18"/>
    </w:rPr>
  </w:style>
  <w:style w:type="character" w:styleId="GevolgdeHyperlink">
    <w:name w:val="FollowedHyperlink"/>
    <w:basedOn w:val="Standaardalinea-lettertype"/>
    <w:uiPriority w:val="99"/>
    <w:semiHidden/>
    <w:unhideWhenUsed/>
    <w:rsid w:val="00237B1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580649">
      <w:bodyDiv w:val="1"/>
      <w:marLeft w:val="0"/>
      <w:marRight w:val="0"/>
      <w:marTop w:val="0"/>
      <w:marBottom w:val="0"/>
      <w:divBdr>
        <w:top w:val="none" w:sz="0" w:space="0" w:color="auto"/>
        <w:left w:val="none" w:sz="0" w:space="0" w:color="auto"/>
        <w:bottom w:val="none" w:sz="0" w:space="0" w:color="auto"/>
        <w:right w:val="none" w:sz="0" w:space="0" w:color="auto"/>
      </w:divBdr>
      <w:divsChild>
        <w:div w:id="1521236953">
          <w:marLeft w:val="0"/>
          <w:marRight w:val="0"/>
          <w:marTop w:val="0"/>
          <w:marBottom w:val="0"/>
          <w:divBdr>
            <w:top w:val="none" w:sz="0" w:space="0" w:color="auto"/>
            <w:left w:val="none" w:sz="0" w:space="0" w:color="auto"/>
            <w:bottom w:val="none" w:sz="0" w:space="0" w:color="auto"/>
            <w:right w:val="none" w:sz="0" w:space="0" w:color="auto"/>
          </w:divBdr>
          <w:divsChild>
            <w:div w:id="1794516396">
              <w:marLeft w:val="0"/>
              <w:marRight w:val="0"/>
              <w:marTop w:val="0"/>
              <w:marBottom w:val="0"/>
              <w:divBdr>
                <w:top w:val="none" w:sz="0" w:space="0" w:color="auto"/>
                <w:left w:val="none" w:sz="0" w:space="0" w:color="auto"/>
                <w:bottom w:val="none" w:sz="0" w:space="0" w:color="auto"/>
                <w:right w:val="none" w:sz="0" w:space="0" w:color="auto"/>
              </w:divBdr>
              <w:divsChild>
                <w:div w:id="141897085">
                  <w:marLeft w:val="0"/>
                  <w:marRight w:val="0"/>
                  <w:marTop w:val="0"/>
                  <w:marBottom w:val="0"/>
                  <w:divBdr>
                    <w:top w:val="none" w:sz="0" w:space="0" w:color="auto"/>
                    <w:left w:val="none" w:sz="0" w:space="0" w:color="auto"/>
                    <w:bottom w:val="none" w:sz="0" w:space="0" w:color="auto"/>
                    <w:right w:val="none" w:sz="0" w:space="0" w:color="auto"/>
                  </w:divBdr>
                  <w:divsChild>
                    <w:div w:id="1991135628">
                      <w:marLeft w:val="0"/>
                      <w:marRight w:val="0"/>
                      <w:marTop w:val="0"/>
                      <w:marBottom w:val="0"/>
                      <w:divBdr>
                        <w:top w:val="none" w:sz="0" w:space="0" w:color="auto"/>
                        <w:left w:val="none" w:sz="0" w:space="0" w:color="auto"/>
                        <w:bottom w:val="none" w:sz="0" w:space="0" w:color="auto"/>
                        <w:right w:val="none" w:sz="0" w:space="0" w:color="auto"/>
                      </w:divBdr>
                      <w:divsChild>
                        <w:div w:id="420949466">
                          <w:marLeft w:val="-150"/>
                          <w:marRight w:val="-150"/>
                          <w:marTop w:val="0"/>
                          <w:marBottom w:val="0"/>
                          <w:divBdr>
                            <w:top w:val="none" w:sz="0" w:space="0" w:color="auto"/>
                            <w:left w:val="none" w:sz="0" w:space="0" w:color="auto"/>
                            <w:bottom w:val="none" w:sz="0" w:space="0" w:color="auto"/>
                            <w:right w:val="none" w:sz="0" w:space="0" w:color="auto"/>
                          </w:divBdr>
                        </w:div>
                        <w:div w:id="1640332453">
                          <w:marLeft w:val="-150"/>
                          <w:marRight w:val="-150"/>
                          <w:marTop w:val="0"/>
                          <w:marBottom w:val="0"/>
                          <w:divBdr>
                            <w:top w:val="none" w:sz="0" w:space="0" w:color="auto"/>
                            <w:left w:val="none" w:sz="0" w:space="0" w:color="auto"/>
                            <w:bottom w:val="none" w:sz="0" w:space="0" w:color="auto"/>
                            <w:right w:val="none" w:sz="0" w:space="0" w:color="auto"/>
                          </w:divBdr>
                          <w:divsChild>
                            <w:div w:id="66316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14065">
                  <w:marLeft w:val="0"/>
                  <w:marRight w:val="0"/>
                  <w:marTop w:val="0"/>
                  <w:marBottom w:val="0"/>
                  <w:divBdr>
                    <w:top w:val="none" w:sz="0" w:space="0" w:color="auto"/>
                    <w:left w:val="none" w:sz="0" w:space="0" w:color="auto"/>
                    <w:bottom w:val="none" w:sz="0" w:space="0" w:color="auto"/>
                    <w:right w:val="none" w:sz="0" w:space="0" w:color="auto"/>
                  </w:divBdr>
                  <w:divsChild>
                    <w:div w:id="430049835">
                      <w:marLeft w:val="-150"/>
                      <w:marRight w:val="-150"/>
                      <w:marTop w:val="0"/>
                      <w:marBottom w:val="0"/>
                      <w:divBdr>
                        <w:top w:val="none" w:sz="0" w:space="0" w:color="auto"/>
                        <w:left w:val="none" w:sz="0" w:space="0" w:color="auto"/>
                        <w:bottom w:val="none" w:sz="0" w:space="0" w:color="auto"/>
                        <w:right w:val="none" w:sz="0" w:space="0" w:color="auto"/>
                      </w:divBdr>
                      <w:divsChild>
                        <w:div w:id="907424712">
                          <w:marLeft w:val="0"/>
                          <w:marRight w:val="0"/>
                          <w:marTop w:val="0"/>
                          <w:marBottom w:val="0"/>
                          <w:divBdr>
                            <w:top w:val="none" w:sz="0" w:space="0" w:color="auto"/>
                            <w:left w:val="none" w:sz="0" w:space="0" w:color="auto"/>
                            <w:bottom w:val="none" w:sz="0" w:space="0" w:color="auto"/>
                            <w:right w:val="none" w:sz="0" w:space="0" w:color="auto"/>
                          </w:divBdr>
                        </w:div>
                      </w:divsChild>
                    </w:div>
                    <w:div w:id="123472213">
                      <w:marLeft w:val="-150"/>
                      <w:marRight w:val="-150"/>
                      <w:marTop w:val="0"/>
                      <w:marBottom w:val="0"/>
                      <w:divBdr>
                        <w:top w:val="none" w:sz="0" w:space="0" w:color="auto"/>
                        <w:left w:val="none" w:sz="0" w:space="0" w:color="auto"/>
                        <w:bottom w:val="none" w:sz="0" w:space="0" w:color="auto"/>
                        <w:right w:val="none" w:sz="0" w:space="0" w:color="auto"/>
                      </w:divBdr>
                      <w:divsChild>
                        <w:div w:id="390543584">
                          <w:marLeft w:val="0"/>
                          <w:marRight w:val="0"/>
                          <w:marTop w:val="0"/>
                          <w:marBottom w:val="0"/>
                          <w:divBdr>
                            <w:top w:val="none" w:sz="0" w:space="0" w:color="auto"/>
                            <w:left w:val="none" w:sz="0" w:space="0" w:color="auto"/>
                            <w:bottom w:val="none" w:sz="0" w:space="0" w:color="auto"/>
                            <w:right w:val="none" w:sz="0" w:space="0" w:color="auto"/>
                          </w:divBdr>
                          <w:divsChild>
                            <w:div w:id="715281965">
                              <w:marLeft w:val="0"/>
                              <w:marRight w:val="0"/>
                              <w:marTop w:val="0"/>
                              <w:marBottom w:val="300"/>
                              <w:divBdr>
                                <w:top w:val="none" w:sz="0" w:space="0" w:color="auto"/>
                                <w:left w:val="none" w:sz="0" w:space="0" w:color="auto"/>
                                <w:bottom w:val="none" w:sz="0" w:space="0" w:color="auto"/>
                                <w:right w:val="none" w:sz="0" w:space="0" w:color="auto"/>
                              </w:divBdr>
                            </w:div>
                            <w:div w:id="593550">
                              <w:marLeft w:val="0"/>
                              <w:marRight w:val="0"/>
                              <w:marTop w:val="0"/>
                              <w:marBottom w:val="0"/>
                              <w:divBdr>
                                <w:top w:val="none" w:sz="0" w:space="0" w:color="auto"/>
                                <w:left w:val="none" w:sz="0" w:space="0" w:color="auto"/>
                                <w:bottom w:val="none" w:sz="0" w:space="0" w:color="auto"/>
                                <w:right w:val="none" w:sz="0" w:space="0" w:color="auto"/>
                              </w:divBdr>
                              <w:divsChild>
                                <w:div w:id="260797155">
                                  <w:marLeft w:val="0"/>
                                  <w:marRight w:val="0"/>
                                  <w:marTop w:val="0"/>
                                  <w:marBottom w:val="750"/>
                                  <w:divBdr>
                                    <w:top w:val="none" w:sz="0" w:space="0" w:color="auto"/>
                                    <w:left w:val="none" w:sz="0" w:space="0" w:color="auto"/>
                                    <w:bottom w:val="none" w:sz="0" w:space="0" w:color="auto"/>
                                    <w:right w:val="none" w:sz="0" w:space="0" w:color="auto"/>
                                  </w:divBdr>
                                  <w:divsChild>
                                    <w:div w:id="572854669">
                                      <w:marLeft w:val="0"/>
                                      <w:marRight w:val="0"/>
                                      <w:marTop w:val="0"/>
                                      <w:marBottom w:val="0"/>
                                      <w:divBdr>
                                        <w:top w:val="none" w:sz="0" w:space="0" w:color="auto"/>
                                        <w:left w:val="none" w:sz="0" w:space="0" w:color="auto"/>
                                        <w:bottom w:val="none" w:sz="0" w:space="0" w:color="auto"/>
                                        <w:right w:val="none" w:sz="0" w:space="0" w:color="auto"/>
                                      </w:divBdr>
                                    </w:div>
                                    <w:div w:id="931399985">
                                      <w:marLeft w:val="0"/>
                                      <w:marRight w:val="0"/>
                                      <w:marTop w:val="0"/>
                                      <w:marBottom w:val="0"/>
                                      <w:divBdr>
                                        <w:top w:val="none" w:sz="0" w:space="0" w:color="auto"/>
                                        <w:left w:val="none" w:sz="0" w:space="0" w:color="auto"/>
                                        <w:bottom w:val="none" w:sz="0" w:space="0" w:color="auto"/>
                                        <w:right w:val="none" w:sz="0" w:space="0" w:color="auto"/>
                                      </w:divBdr>
                                      <w:divsChild>
                                        <w:div w:id="1529490680">
                                          <w:marLeft w:val="0"/>
                                          <w:marRight w:val="0"/>
                                          <w:marTop w:val="0"/>
                                          <w:marBottom w:val="0"/>
                                          <w:divBdr>
                                            <w:top w:val="none" w:sz="0" w:space="0" w:color="auto"/>
                                            <w:left w:val="none" w:sz="0" w:space="0" w:color="auto"/>
                                            <w:bottom w:val="none" w:sz="0" w:space="0" w:color="auto"/>
                                            <w:right w:val="none" w:sz="0" w:space="0" w:color="auto"/>
                                          </w:divBdr>
                                        </w:div>
                                        <w:div w:id="1191840930">
                                          <w:marLeft w:val="0"/>
                                          <w:marRight w:val="0"/>
                                          <w:marTop w:val="0"/>
                                          <w:marBottom w:val="0"/>
                                          <w:divBdr>
                                            <w:top w:val="none" w:sz="0" w:space="0" w:color="auto"/>
                                            <w:left w:val="none" w:sz="0" w:space="0" w:color="auto"/>
                                            <w:bottom w:val="none" w:sz="0" w:space="0" w:color="auto"/>
                                            <w:right w:val="none" w:sz="0" w:space="0" w:color="auto"/>
                                          </w:divBdr>
                                        </w:div>
                                      </w:divsChild>
                                    </w:div>
                                    <w:div w:id="1519270870">
                                      <w:marLeft w:val="0"/>
                                      <w:marRight w:val="0"/>
                                      <w:marTop w:val="0"/>
                                      <w:marBottom w:val="0"/>
                                      <w:divBdr>
                                        <w:top w:val="none" w:sz="0" w:space="0" w:color="auto"/>
                                        <w:left w:val="none" w:sz="0" w:space="0" w:color="auto"/>
                                        <w:bottom w:val="none" w:sz="0" w:space="0" w:color="auto"/>
                                        <w:right w:val="none" w:sz="0" w:space="0" w:color="auto"/>
                                      </w:divBdr>
                                      <w:divsChild>
                                        <w:div w:id="1111440574">
                                          <w:marLeft w:val="150"/>
                                          <w:marRight w:val="150"/>
                                          <w:marTop w:val="150"/>
                                          <w:marBottom w:val="150"/>
                                          <w:divBdr>
                                            <w:top w:val="none" w:sz="0" w:space="0" w:color="auto"/>
                                            <w:left w:val="none" w:sz="0" w:space="0" w:color="auto"/>
                                            <w:bottom w:val="none" w:sz="0" w:space="0" w:color="auto"/>
                                            <w:right w:val="none" w:sz="0" w:space="0" w:color="auto"/>
                                          </w:divBdr>
                                          <w:divsChild>
                                            <w:div w:id="805047742">
                                              <w:marLeft w:val="0"/>
                                              <w:marRight w:val="0"/>
                                              <w:marTop w:val="0"/>
                                              <w:marBottom w:val="0"/>
                                              <w:divBdr>
                                                <w:top w:val="single" w:sz="6" w:space="0" w:color="999999"/>
                                                <w:left w:val="single" w:sz="6" w:space="0" w:color="999999"/>
                                                <w:bottom w:val="single" w:sz="6" w:space="0" w:color="999999"/>
                                                <w:right w:val="single" w:sz="6" w:space="0" w:color="999999"/>
                                              </w:divBdr>
                                              <w:divsChild>
                                                <w:div w:id="776949713">
                                                  <w:marLeft w:val="0"/>
                                                  <w:marRight w:val="0"/>
                                                  <w:marTop w:val="0"/>
                                                  <w:marBottom w:val="0"/>
                                                  <w:divBdr>
                                                    <w:top w:val="none" w:sz="0" w:space="0" w:color="auto"/>
                                                    <w:left w:val="none" w:sz="0" w:space="0" w:color="auto"/>
                                                    <w:bottom w:val="none" w:sz="0" w:space="0" w:color="auto"/>
                                                    <w:right w:val="none" w:sz="0" w:space="0" w:color="auto"/>
                                                  </w:divBdr>
                                                  <w:divsChild>
                                                    <w:div w:id="88691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738397">
                                  <w:marLeft w:val="0"/>
                                  <w:marRight w:val="0"/>
                                  <w:marTop w:val="0"/>
                                  <w:marBottom w:val="750"/>
                                  <w:divBdr>
                                    <w:top w:val="none" w:sz="0" w:space="0" w:color="auto"/>
                                    <w:left w:val="none" w:sz="0" w:space="0" w:color="auto"/>
                                    <w:bottom w:val="none" w:sz="0" w:space="0" w:color="auto"/>
                                    <w:right w:val="none" w:sz="0" w:space="0" w:color="auto"/>
                                  </w:divBdr>
                                  <w:divsChild>
                                    <w:div w:id="384257013">
                                      <w:marLeft w:val="0"/>
                                      <w:marRight w:val="0"/>
                                      <w:marTop w:val="0"/>
                                      <w:marBottom w:val="0"/>
                                      <w:divBdr>
                                        <w:top w:val="none" w:sz="0" w:space="0" w:color="auto"/>
                                        <w:left w:val="none" w:sz="0" w:space="0" w:color="auto"/>
                                        <w:bottom w:val="none" w:sz="0" w:space="0" w:color="auto"/>
                                        <w:right w:val="none" w:sz="0" w:space="0" w:color="auto"/>
                                      </w:divBdr>
                                    </w:div>
                                    <w:div w:id="1213809598">
                                      <w:marLeft w:val="0"/>
                                      <w:marRight w:val="0"/>
                                      <w:marTop w:val="0"/>
                                      <w:marBottom w:val="0"/>
                                      <w:divBdr>
                                        <w:top w:val="none" w:sz="0" w:space="0" w:color="auto"/>
                                        <w:left w:val="none" w:sz="0" w:space="0" w:color="auto"/>
                                        <w:bottom w:val="none" w:sz="0" w:space="0" w:color="auto"/>
                                        <w:right w:val="none" w:sz="0" w:space="0" w:color="auto"/>
                                      </w:divBdr>
                                      <w:divsChild>
                                        <w:div w:id="403839413">
                                          <w:marLeft w:val="0"/>
                                          <w:marRight w:val="0"/>
                                          <w:marTop w:val="0"/>
                                          <w:marBottom w:val="0"/>
                                          <w:divBdr>
                                            <w:top w:val="none" w:sz="0" w:space="0" w:color="auto"/>
                                            <w:left w:val="none" w:sz="0" w:space="0" w:color="auto"/>
                                            <w:bottom w:val="none" w:sz="0" w:space="0" w:color="auto"/>
                                            <w:right w:val="none" w:sz="0" w:space="0" w:color="auto"/>
                                          </w:divBdr>
                                        </w:div>
                                        <w:div w:id="981816007">
                                          <w:marLeft w:val="0"/>
                                          <w:marRight w:val="0"/>
                                          <w:marTop w:val="0"/>
                                          <w:marBottom w:val="0"/>
                                          <w:divBdr>
                                            <w:top w:val="none" w:sz="0" w:space="0" w:color="auto"/>
                                            <w:left w:val="none" w:sz="0" w:space="0" w:color="auto"/>
                                            <w:bottom w:val="none" w:sz="0" w:space="0" w:color="auto"/>
                                            <w:right w:val="none" w:sz="0" w:space="0" w:color="auto"/>
                                          </w:divBdr>
                                        </w:div>
                                      </w:divsChild>
                                    </w:div>
                                    <w:div w:id="906185584">
                                      <w:marLeft w:val="0"/>
                                      <w:marRight w:val="0"/>
                                      <w:marTop w:val="0"/>
                                      <w:marBottom w:val="0"/>
                                      <w:divBdr>
                                        <w:top w:val="none" w:sz="0" w:space="0" w:color="auto"/>
                                        <w:left w:val="none" w:sz="0" w:space="0" w:color="auto"/>
                                        <w:bottom w:val="none" w:sz="0" w:space="0" w:color="auto"/>
                                        <w:right w:val="none" w:sz="0" w:space="0" w:color="auto"/>
                                      </w:divBdr>
                                      <w:divsChild>
                                        <w:div w:id="649477052">
                                          <w:marLeft w:val="150"/>
                                          <w:marRight w:val="150"/>
                                          <w:marTop w:val="150"/>
                                          <w:marBottom w:val="150"/>
                                          <w:divBdr>
                                            <w:top w:val="none" w:sz="0" w:space="0" w:color="auto"/>
                                            <w:left w:val="none" w:sz="0" w:space="0" w:color="auto"/>
                                            <w:bottom w:val="none" w:sz="0" w:space="0" w:color="auto"/>
                                            <w:right w:val="none" w:sz="0" w:space="0" w:color="auto"/>
                                          </w:divBdr>
                                          <w:divsChild>
                                            <w:div w:id="2062090691">
                                              <w:marLeft w:val="0"/>
                                              <w:marRight w:val="0"/>
                                              <w:marTop w:val="0"/>
                                              <w:marBottom w:val="0"/>
                                              <w:divBdr>
                                                <w:top w:val="single" w:sz="6" w:space="0" w:color="999999"/>
                                                <w:left w:val="single" w:sz="6" w:space="0" w:color="999999"/>
                                                <w:bottom w:val="single" w:sz="6" w:space="0" w:color="999999"/>
                                                <w:right w:val="single" w:sz="6" w:space="0" w:color="999999"/>
                                              </w:divBdr>
                                              <w:divsChild>
                                                <w:div w:id="1164979436">
                                                  <w:marLeft w:val="0"/>
                                                  <w:marRight w:val="0"/>
                                                  <w:marTop w:val="0"/>
                                                  <w:marBottom w:val="0"/>
                                                  <w:divBdr>
                                                    <w:top w:val="none" w:sz="0" w:space="0" w:color="auto"/>
                                                    <w:left w:val="none" w:sz="0" w:space="0" w:color="auto"/>
                                                    <w:bottom w:val="none" w:sz="0" w:space="0" w:color="auto"/>
                                                    <w:right w:val="none" w:sz="0" w:space="0" w:color="auto"/>
                                                  </w:divBdr>
                                                  <w:divsChild>
                                                    <w:div w:id="152254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0014761">
                                  <w:marLeft w:val="0"/>
                                  <w:marRight w:val="0"/>
                                  <w:marTop w:val="0"/>
                                  <w:marBottom w:val="750"/>
                                  <w:divBdr>
                                    <w:top w:val="none" w:sz="0" w:space="0" w:color="auto"/>
                                    <w:left w:val="none" w:sz="0" w:space="0" w:color="auto"/>
                                    <w:bottom w:val="none" w:sz="0" w:space="0" w:color="auto"/>
                                    <w:right w:val="none" w:sz="0" w:space="0" w:color="auto"/>
                                  </w:divBdr>
                                  <w:divsChild>
                                    <w:div w:id="843015596">
                                      <w:marLeft w:val="0"/>
                                      <w:marRight w:val="0"/>
                                      <w:marTop w:val="0"/>
                                      <w:marBottom w:val="0"/>
                                      <w:divBdr>
                                        <w:top w:val="none" w:sz="0" w:space="0" w:color="auto"/>
                                        <w:left w:val="none" w:sz="0" w:space="0" w:color="auto"/>
                                        <w:bottom w:val="none" w:sz="0" w:space="0" w:color="auto"/>
                                        <w:right w:val="none" w:sz="0" w:space="0" w:color="auto"/>
                                      </w:divBdr>
                                    </w:div>
                                    <w:div w:id="1337340976">
                                      <w:marLeft w:val="0"/>
                                      <w:marRight w:val="0"/>
                                      <w:marTop w:val="0"/>
                                      <w:marBottom w:val="0"/>
                                      <w:divBdr>
                                        <w:top w:val="none" w:sz="0" w:space="0" w:color="auto"/>
                                        <w:left w:val="none" w:sz="0" w:space="0" w:color="auto"/>
                                        <w:bottom w:val="none" w:sz="0" w:space="0" w:color="auto"/>
                                        <w:right w:val="none" w:sz="0" w:space="0" w:color="auto"/>
                                      </w:divBdr>
                                      <w:divsChild>
                                        <w:div w:id="496768527">
                                          <w:marLeft w:val="0"/>
                                          <w:marRight w:val="0"/>
                                          <w:marTop w:val="0"/>
                                          <w:marBottom w:val="0"/>
                                          <w:divBdr>
                                            <w:top w:val="none" w:sz="0" w:space="0" w:color="auto"/>
                                            <w:left w:val="none" w:sz="0" w:space="0" w:color="auto"/>
                                            <w:bottom w:val="none" w:sz="0" w:space="0" w:color="auto"/>
                                            <w:right w:val="none" w:sz="0" w:space="0" w:color="auto"/>
                                          </w:divBdr>
                                        </w:div>
                                        <w:div w:id="1009329580">
                                          <w:marLeft w:val="0"/>
                                          <w:marRight w:val="0"/>
                                          <w:marTop w:val="0"/>
                                          <w:marBottom w:val="0"/>
                                          <w:divBdr>
                                            <w:top w:val="none" w:sz="0" w:space="0" w:color="auto"/>
                                            <w:left w:val="none" w:sz="0" w:space="0" w:color="auto"/>
                                            <w:bottom w:val="none" w:sz="0" w:space="0" w:color="auto"/>
                                            <w:right w:val="none" w:sz="0" w:space="0" w:color="auto"/>
                                          </w:divBdr>
                                        </w:div>
                                      </w:divsChild>
                                    </w:div>
                                    <w:div w:id="267396569">
                                      <w:marLeft w:val="0"/>
                                      <w:marRight w:val="0"/>
                                      <w:marTop w:val="0"/>
                                      <w:marBottom w:val="0"/>
                                      <w:divBdr>
                                        <w:top w:val="none" w:sz="0" w:space="0" w:color="auto"/>
                                        <w:left w:val="none" w:sz="0" w:space="0" w:color="auto"/>
                                        <w:bottom w:val="none" w:sz="0" w:space="0" w:color="auto"/>
                                        <w:right w:val="none" w:sz="0" w:space="0" w:color="auto"/>
                                      </w:divBdr>
                                      <w:divsChild>
                                        <w:div w:id="2010676153">
                                          <w:marLeft w:val="150"/>
                                          <w:marRight w:val="150"/>
                                          <w:marTop w:val="150"/>
                                          <w:marBottom w:val="150"/>
                                          <w:divBdr>
                                            <w:top w:val="none" w:sz="0" w:space="0" w:color="auto"/>
                                            <w:left w:val="none" w:sz="0" w:space="0" w:color="auto"/>
                                            <w:bottom w:val="none" w:sz="0" w:space="0" w:color="auto"/>
                                            <w:right w:val="none" w:sz="0" w:space="0" w:color="auto"/>
                                          </w:divBdr>
                                          <w:divsChild>
                                            <w:div w:id="1460295532">
                                              <w:marLeft w:val="0"/>
                                              <w:marRight w:val="0"/>
                                              <w:marTop w:val="0"/>
                                              <w:marBottom w:val="0"/>
                                              <w:divBdr>
                                                <w:top w:val="single" w:sz="6" w:space="0" w:color="999999"/>
                                                <w:left w:val="single" w:sz="6" w:space="0" w:color="999999"/>
                                                <w:bottom w:val="single" w:sz="6" w:space="0" w:color="999999"/>
                                                <w:right w:val="single" w:sz="6" w:space="0" w:color="999999"/>
                                              </w:divBdr>
                                              <w:divsChild>
                                                <w:div w:id="264121543">
                                                  <w:marLeft w:val="0"/>
                                                  <w:marRight w:val="0"/>
                                                  <w:marTop w:val="0"/>
                                                  <w:marBottom w:val="0"/>
                                                  <w:divBdr>
                                                    <w:top w:val="none" w:sz="0" w:space="0" w:color="auto"/>
                                                    <w:left w:val="none" w:sz="0" w:space="0" w:color="auto"/>
                                                    <w:bottom w:val="none" w:sz="0" w:space="0" w:color="auto"/>
                                                    <w:right w:val="none" w:sz="0" w:space="0" w:color="auto"/>
                                                  </w:divBdr>
                                                  <w:divsChild>
                                                    <w:div w:id="93698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775541">
                                  <w:marLeft w:val="0"/>
                                  <w:marRight w:val="0"/>
                                  <w:marTop w:val="0"/>
                                  <w:marBottom w:val="750"/>
                                  <w:divBdr>
                                    <w:top w:val="none" w:sz="0" w:space="0" w:color="auto"/>
                                    <w:left w:val="none" w:sz="0" w:space="0" w:color="auto"/>
                                    <w:bottom w:val="none" w:sz="0" w:space="0" w:color="auto"/>
                                    <w:right w:val="none" w:sz="0" w:space="0" w:color="auto"/>
                                  </w:divBdr>
                                  <w:divsChild>
                                    <w:div w:id="1200318988">
                                      <w:marLeft w:val="0"/>
                                      <w:marRight w:val="0"/>
                                      <w:marTop w:val="0"/>
                                      <w:marBottom w:val="0"/>
                                      <w:divBdr>
                                        <w:top w:val="none" w:sz="0" w:space="0" w:color="auto"/>
                                        <w:left w:val="none" w:sz="0" w:space="0" w:color="auto"/>
                                        <w:bottom w:val="none" w:sz="0" w:space="0" w:color="auto"/>
                                        <w:right w:val="none" w:sz="0" w:space="0" w:color="auto"/>
                                      </w:divBdr>
                                    </w:div>
                                    <w:div w:id="1623225345">
                                      <w:marLeft w:val="0"/>
                                      <w:marRight w:val="0"/>
                                      <w:marTop w:val="0"/>
                                      <w:marBottom w:val="0"/>
                                      <w:divBdr>
                                        <w:top w:val="none" w:sz="0" w:space="0" w:color="auto"/>
                                        <w:left w:val="none" w:sz="0" w:space="0" w:color="auto"/>
                                        <w:bottom w:val="none" w:sz="0" w:space="0" w:color="auto"/>
                                        <w:right w:val="none" w:sz="0" w:space="0" w:color="auto"/>
                                      </w:divBdr>
                                      <w:divsChild>
                                        <w:div w:id="33430685">
                                          <w:marLeft w:val="0"/>
                                          <w:marRight w:val="0"/>
                                          <w:marTop w:val="0"/>
                                          <w:marBottom w:val="0"/>
                                          <w:divBdr>
                                            <w:top w:val="none" w:sz="0" w:space="0" w:color="auto"/>
                                            <w:left w:val="none" w:sz="0" w:space="0" w:color="auto"/>
                                            <w:bottom w:val="none" w:sz="0" w:space="0" w:color="auto"/>
                                            <w:right w:val="none" w:sz="0" w:space="0" w:color="auto"/>
                                          </w:divBdr>
                                        </w:div>
                                        <w:div w:id="83480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334351">
                                  <w:marLeft w:val="0"/>
                                  <w:marRight w:val="0"/>
                                  <w:marTop w:val="0"/>
                                  <w:marBottom w:val="750"/>
                                  <w:divBdr>
                                    <w:top w:val="none" w:sz="0" w:space="0" w:color="auto"/>
                                    <w:left w:val="none" w:sz="0" w:space="0" w:color="auto"/>
                                    <w:bottom w:val="none" w:sz="0" w:space="0" w:color="auto"/>
                                    <w:right w:val="none" w:sz="0" w:space="0" w:color="auto"/>
                                  </w:divBdr>
                                  <w:divsChild>
                                    <w:div w:id="1898928139">
                                      <w:marLeft w:val="0"/>
                                      <w:marRight w:val="0"/>
                                      <w:marTop w:val="0"/>
                                      <w:marBottom w:val="0"/>
                                      <w:divBdr>
                                        <w:top w:val="none" w:sz="0" w:space="0" w:color="auto"/>
                                        <w:left w:val="none" w:sz="0" w:space="0" w:color="auto"/>
                                        <w:bottom w:val="none" w:sz="0" w:space="0" w:color="auto"/>
                                        <w:right w:val="none" w:sz="0" w:space="0" w:color="auto"/>
                                      </w:divBdr>
                                    </w:div>
                                  </w:divsChild>
                                </w:div>
                                <w:div w:id="907112850">
                                  <w:marLeft w:val="0"/>
                                  <w:marRight w:val="0"/>
                                  <w:marTop w:val="0"/>
                                  <w:marBottom w:val="750"/>
                                  <w:divBdr>
                                    <w:top w:val="none" w:sz="0" w:space="0" w:color="auto"/>
                                    <w:left w:val="none" w:sz="0" w:space="0" w:color="auto"/>
                                    <w:bottom w:val="none" w:sz="0" w:space="0" w:color="auto"/>
                                    <w:right w:val="none" w:sz="0" w:space="0" w:color="auto"/>
                                  </w:divBdr>
                                  <w:divsChild>
                                    <w:div w:id="1479492492">
                                      <w:marLeft w:val="0"/>
                                      <w:marRight w:val="0"/>
                                      <w:marTop w:val="0"/>
                                      <w:marBottom w:val="0"/>
                                      <w:divBdr>
                                        <w:top w:val="none" w:sz="0" w:space="0" w:color="auto"/>
                                        <w:left w:val="none" w:sz="0" w:space="0" w:color="auto"/>
                                        <w:bottom w:val="none" w:sz="0" w:space="0" w:color="auto"/>
                                        <w:right w:val="none" w:sz="0" w:space="0" w:color="auto"/>
                                      </w:divBdr>
                                    </w:div>
                                    <w:div w:id="2021349463">
                                      <w:marLeft w:val="0"/>
                                      <w:marRight w:val="0"/>
                                      <w:marTop w:val="0"/>
                                      <w:marBottom w:val="0"/>
                                      <w:divBdr>
                                        <w:top w:val="none" w:sz="0" w:space="0" w:color="auto"/>
                                        <w:left w:val="none" w:sz="0" w:space="0" w:color="auto"/>
                                        <w:bottom w:val="none" w:sz="0" w:space="0" w:color="auto"/>
                                        <w:right w:val="none" w:sz="0" w:space="0" w:color="auto"/>
                                      </w:divBdr>
                                      <w:divsChild>
                                        <w:div w:id="1935161817">
                                          <w:marLeft w:val="0"/>
                                          <w:marRight w:val="0"/>
                                          <w:marTop w:val="0"/>
                                          <w:marBottom w:val="0"/>
                                          <w:divBdr>
                                            <w:top w:val="none" w:sz="0" w:space="0" w:color="auto"/>
                                            <w:left w:val="none" w:sz="0" w:space="0" w:color="auto"/>
                                            <w:bottom w:val="none" w:sz="0" w:space="0" w:color="auto"/>
                                            <w:right w:val="none" w:sz="0" w:space="0" w:color="auto"/>
                                          </w:divBdr>
                                        </w:div>
                                        <w:div w:id="109054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991199">
                                  <w:marLeft w:val="0"/>
                                  <w:marRight w:val="0"/>
                                  <w:marTop w:val="0"/>
                                  <w:marBottom w:val="750"/>
                                  <w:divBdr>
                                    <w:top w:val="none" w:sz="0" w:space="0" w:color="auto"/>
                                    <w:left w:val="none" w:sz="0" w:space="0" w:color="auto"/>
                                    <w:bottom w:val="none" w:sz="0" w:space="0" w:color="auto"/>
                                    <w:right w:val="none" w:sz="0" w:space="0" w:color="auto"/>
                                  </w:divBdr>
                                  <w:divsChild>
                                    <w:div w:id="10461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1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knmi.nl/kennis-en-datacentrum/achtergrond/zeespiegelveranderingen-gemeten" TargetMode="External"/><Relationship Id="rId5" Type="http://schemas.openxmlformats.org/officeDocument/2006/relationships/image" Target="media/image1.jpeg"/><Relationship Id="rId10" Type="http://schemas.openxmlformats.org/officeDocument/2006/relationships/hyperlink" Target="https://www.nemokennislink.nl/publicaties/zeespiegelstijging-niks-nieuws-onder-de-zon" TargetMode="External"/><Relationship Id="rId4" Type="http://schemas.openxmlformats.org/officeDocument/2006/relationships/webSettings" Target="webSettings.xml"/><Relationship Id="rId9" Type="http://schemas.openxmlformats.org/officeDocument/2006/relationships/image" Target="media/image5.gi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D349BBBD</Template>
  <TotalTime>11</TotalTime>
  <Pages>5</Pages>
  <Words>1353</Words>
  <Characters>7443</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Christelijk College Groevenbeek</Company>
  <LinksUpToDate>false</LinksUpToDate>
  <CharactersWithSpaces>8779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Wessels G.</dc:creator>
  <cp:keywords/>
  <dc:description/>
  <cp:lastModifiedBy>Wessels G.</cp:lastModifiedBy>
  <cp:revision>1</cp:revision>
  <dcterms:created xsi:type="dcterms:W3CDTF">2019-10-14T06:18:00Z</dcterms:created>
  <dcterms:modified xsi:type="dcterms:W3CDTF">2019-10-14T06:29:00Z</dcterms:modified>
</cp:coreProperties>
</file>